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80" w:lineRule="exact"/>
        <w:jc w:val="center"/>
        <w:rPr>
          <w:rFonts w:hint="default" w:ascii="Times New Roman" w:hAnsi="Times New Roman" w:eastAsia="微软雅黑"/>
          <w:b w:val="0"/>
          <w:bCs w:val="0"/>
          <w:color w:val="000000"/>
          <w:sz w:val="45"/>
          <w:szCs w:val="45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80" w:lineRule="exact"/>
        <w:jc w:val="center"/>
        <w:rPr>
          <w:rFonts w:hint="default" w:ascii="Times New Roman" w:hAnsi="Times New Roman" w:eastAsia="微软雅黑"/>
          <w:b w:val="0"/>
          <w:bCs w:val="0"/>
          <w:color w:val="000000"/>
          <w:sz w:val="45"/>
          <w:szCs w:val="45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蚌埠市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委政法委信息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系统三级网络安全</w:t>
      </w:r>
    </w:p>
    <w:p>
      <w:pPr>
        <w:pStyle w:val="2"/>
        <w:widowControl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等级保护测评项目采购公告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微软雅黑" w:cs="Times New Roman"/>
          <w:color w:val="666666"/>
          <w:szCs w:val="21"/>
        </w:rPr>
      </w:pPr>
      <w:r>
        <w:fldChar w:fldCharType="begin"/>
      </w:r>
      <w:r>
        <w:instrText xml:space="preserve"> HYPERLINK "javascript:void(0)" \o "分享到微信"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"javascript:void(0)" \o "分享到新浪微博"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"javascript:void(0)" \o "分享到QQ空间" </w:instrText>
      </w:r>
      <w:r>
        <w:fldChar w:fldCharType="separate"/>
      </w:r>
      <w:r>
        <w:fldChar w:fldCharType="end"/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一、项目名称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  <w:lang w:eastAsia="zh-CN"/>
        </w:rPr>
        <w:t>市综治中心信息</w:t>
      </w: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系统三级网络安全等级保护测评项目采购。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二、项目资金预算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人民币</w:t>
      </w:r>
      <w:r>
        <w:rPr>
          <w:rFonts w:ascii="Times New Roman" w:hAnsi="Times New Roman" w:eastAsia="等线"/>
          <w:color w:val="333333"/>
          <w:sz w:val="32"/>
          <w:szCs w:val="32"/>
          <w:shd w:val="clear" w:color="auto" w:fill="FFFFFF"/>
        </w:rPr>
        <w:t>90000.00</w:t>
      </w: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元</w:t>
      </w: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</w:rPr>
        <w:t>，供应商报价</w:t>
      </w: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  <w:lang w:eastAsia="zh-CN"/>
        </w:rPr>
        <w:t>应</w:t>
      </w: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</w:rPr>
        <w:t>小于90000元</w:t>
      </w: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三、项目内容要求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根据国家《中华人民共和国网络安全法》、《信息安全等级保护管理办法》要求，对</w:t>
      </w: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  <w:lang w:eastAsia="zh-CN"/>
        </w:rPr>
        <w:t>市综治中心信息</w:t>
      </w: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系统进行三级网络安全等级保护测评，出具符合国家相关监管部门要求的网络安全等级测评报告，并结合测评结果出具整改建议。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四、服务期限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服务期限为一年。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五、供应商资质要求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（一）满足《中华人民共和国政府采购法》第二十二条规定；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（二）落实政府采购政策需满足的资格要求：本项目无落实政府采购政策需满足的资格要求</w:t>
      </w: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</w:rPr>
        <w:t>；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（三）</w:t>
      </w: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  <w:lang w:eastAsia="zh-CN"/>
        </w:rPr>
        <w:t>无不良信用记录；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  <w:t>（四）本项目不接受分包。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六、评价方法</w:t>
      </w:r>
    </w:p>
    <w:p>
      <w:pPr>
        <w:pStyle w:val="3"/>
        <w:ind w:firstLine="640" w:firstLineChars="200"/>
        <w:rPr>
          <w:rFonts w:ascii="Times New Roman" w:hAnsi="Times New Roman" w:eastAsia="等线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本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FFFFFF"/>
        </w:rPr>
        <w:t>项目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采用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  <w:lang w:val="en-US" w:eastAsia="zh-CN"/>
        </w:rPr>
        <w:t>比选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方式采购，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FFFFFF"/>
        </w:rPr>
        <w:t>根据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响应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FFFFFF"/>
        </w:rPr>
        <w:t>情况，按照公开、公平、公正原则，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采购单位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FFFFFF"/>
        </w:rPr>
        <w:t>进行集体研究，结合有效报价、策划方案等因素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进行评审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按报价由低到高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 w:bidi="ar-SA"/>
        </w:rPr>
        <w:t>确定1名成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交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  <w:lang w:eastAsia="zh-CN"/>
        </w:rPr>
        <w:t>供应商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FFFFFF"/>
        </w:rPr>
        <w:t>，并将结果在蚌埠长安网</w:t>
      </w:r>
      <w:r>
        <w:rPr>
          <w:rFonts w:hint="eastAsia" w:ascii="Times New Roman" w:hAnsi="Times New Roman" w:eastAsia="仿宋"/>
          <w:color w:val="auto"/>
          <w:sz w:val="32"/>
          <w:szCs w:val="32"/>
          <w:shd w:val="clear" w:color="auto" w:fill="FFFFFF"/>
        </w:rPr>
        <w:t>公告</w:t>
      </w:r>
      <w:r>
        <w:rPr>
          <w:rFonts w:hint="eastAsia" w:ascii="仿宋_GB2312" w:hAnsi="仿宋" w:eastAsia="仿宋_GB2312" w:cs="仿宋"/>
          <w:bCs/>
          <w:color w:val="auto"/>
          <w:kern w:val="0"/>
          <w:sz w:val="32"/>
          <w:szCs w:val="32"/>
          <w:lang w:val="en-US" w:eastAsia="zh-CN" w:bidi="ar-SA"/>
        </w:rPr>
        <w:t>1个工作日</w:t>
      </w:r>
      <w:r>
        <w:rPr>
          <w:rFonts w:ascii="Times New Roman" w:hAnsi="Times New Roman" w:eastAsia="仿宋"/>
          <w:color w:val="auto"/>
          <w:sz w:val="32"/>
          <w:szCs w:val="32"/>
          <w:shd w:val="clear" w:color="auto" w:fill="FFFFFF"/>
        </w:rPr>
        <w:t>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七、</w:t>
      </w:r>
      <w: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  <w:t>投标（响应）文件递交方式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响应文件一式三份（正本一份，副本两份），包括法人身份证明书、授权委托书、相关证明材料、承诺函，具体格式详见“附件1”。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</w:rPr>
        <w:t>202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</w:rPr>
        <w:t>年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</w:rPr>
        <w:t xml:space="preserve">月 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</w:rPr>
        <w:t>日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</w:rPr>
        <w:t>时前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  <w:lang w:eastAsia="zh-CN"/>
        </w:rPr>
        <w:t>（以实际收到时间为准）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，法定代表人或委托代理人将响应文件密封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后当面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递交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或邮寄（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EMS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）方式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至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  <w:lang w:val="en-US" w:eastAsia="zh-CN"/>
        </w:rPr>
        <w:t xml:space="preserve"> 蚌埠市综治中心（蚌埠市人民政府北门东附楼3楼）赵鹏飞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，逾期或未密封完好的不予接收。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3.本次比选采用最低价法，</w:t>
      </w:r>
      <w:r>
        <w:rPr>
          <w:rFonts w:hint="eastAsia" w:ascii="仿宋_GB2312" w:hAnsi="仿宋" w:eastAsia="仿宋_GB2312" w:cs="仿宋"/>
          <w:sz w:val="32"/>
          <w:szCs w:val="32"/>
        </w:rPr>
        <w:t>推荐经评审合格且报价最低者作为本项目成交供应商。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若报价相同，则现场进行随机抽取的方式，确定最终成交供应商。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4.符合本次比选要求的供应商数量为两家时，具备比选竞争条件，比选活动可以继续。少于两家</w:t>
      </w:r>
      <w:bookmarkStart w:id="0" w:name="_GoBack"/>
      <w:bookmarkEnd w:id="0"/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，本次比选终止。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八、比选时间及地点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1.比选时间：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 xml:space="preserve">月 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日9时00分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2.比选地点：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  <w:lang w:eastAsia="zh-CN"/>
        </w:rPr>
        <w:t>蚌埠市综治中心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u w:val="single"/>
        </w:rPr>
        <w:t xml:space="preserve">        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sz w:val="32"/>
          <w:szCs w:val="32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八、咨询方式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color w:val="333333"/>
          <w:sz w:val="32"/>
          <w:szCs w:val="32"/>
          <w:shd w:val="clear" w:color="auto" w:fill="FFFFFF"/>
          <w:lang w:eastAsia="zh-CN"/>
        </w:rPr>
        <w:t>联系人：赵鹏飞，</w:t>
      </w:r>
      <w:r>
        <w:rPr>
          <w:rFonts w:ascii="Times New Roman" w:hAnsi="Times New Roman" w:eastAsia="等线"/>
          <w:color w:val="333333"/>
          <w:sz w:val="32"/>
          <w:szCs w:val="32"/>
          <w:shd w:val="clear" w:color="auto" w:fill="FFFFFF"/>
        </w:rPr>
        <w:t>0552-3125806</w:t>
      </w:r>
      <w:r>
        <w:rPr>
          <w:rFonts w:hint="eastAsia" w:ascii="Times New Roman" w:hAnsi="Times New Roman" w:eastAsia="等线"/>
          <w:color w:val="333333"/>
          <w:sz w:val="32"/>
          <w:szCs w:val="32"/>
          <w:shd w:val="clear" w:color="auto" w:fill="FFFFFF"/>
        </w:rPr>
        <w:t>,19056050875</w:t>
      </w:r>
      <w:r>
        <w:rPr>
          <w:rFonts w:ascii="Times New Roman" w:hAnsi="Times New Roman" w:eastAsia="等线"/>
          <w:color w:val="333333"/>
          <w:sz w:val="32"/>
          <w:szCs w:val="32"/>
          <w:shd w:val="clear" w:color="auto" w:fill="FFFFFF"/>
        </w:rPr>
        <w:t>。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color w:val="333333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1：响应文件格式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服务需求及评审指标</w:t>
      </w: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hint="default" w:ascii="Times New Roman" w:hAnsi="Times New Roman" w:eastAsia="等线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color w:val="333333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color w:val="333333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580" w:lineRule="exact"/>
        <w:ind w:firstLine="640"/>
        <w:jc w:val="both"/>
        <w:rPr>
          <w:rFonts w:ascii="Times New Roman" w:hAnsi="Times New Roman" w:eastAsia="等线"/>
          <w:color w:val="333333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580" w:lineRule="exact"/>
        <w:ind w:firstLine="3526" w:firstLineChars="1102"/>
        <w:jc w:val="both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中共蚌埠市委政法委员会</w:t>
      </w:r>
    </w:p>
    <w:p>
      <w:pPr>
        <w:pStyle w:val="7"/>
        <w:widowControl/>
        <w:spacing w:beforeAutospacing="0" w:afterAutospacing="0" w:line="580" w:lineRule="exact"/>
        <w:ind w:firstLine="3846" w:firstLineChars="1202"/>
        <w:jc w:val="both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2025年12月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日</w:t>
      </w:r>
    </w:p>
    <w:p>
      <w:pPr>
        <w:pStyle w:val="7"/>
        <w:widowControl/>
        <w:spacing w:beforeAutospacing="0" w:afterAutospacing="0" w:line="580" w:lineRule="exact"/>
        <w:jc w:val="both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580" w:lineRule="exact"/>
        <w:jc w:val="both"/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br w:type="page"/>
      </w:r>
    </w:p>
    <w:p>
      <w:pPr>
        <w:widowControl/>
        <w:spacing w:line="560" w:lineRule="exact"/>
        <w:jc w:val="left"/>
        <w:rPr>
          <w:rFonts w:ascii="方正仿宋_GB2312" w:hAnsi="方正仿宋_GB2312" w:eastAsia="方正仿宋_GB2312" w:cs="方正仿宋_GB2312"/>
          <w:bCs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32"/>
          <w:szCs w:val="32"/>
        </w:rPr>
        <w:t>附件1：响应文件格式</w:t>
      </w:r>
    </w:p>
    <w:p>
      <w:pPr>
        <w:widowControl/>
        <w:spacing w:line="560" w:lineRule="exact"/>
        <w:jc w:val="center"/>
        <w:rPr>
          <w:rFonts w:ascii="方正仿宋_GB2312" w:hAnsi="方正仿宋_GB2312" w:eastAsia="方正仿宋_GB2312" w:cs="方正仿宋_GB2312"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right"/>
        <w:rPr>
          <w:rFonts w:ascii="方正仿宋_GB2312" w:hAnsi="方正仿宋_GB2312" w:eastAsia="方正仿宋_GB2312" w:cs="方正仿宋_GB2312"/>
          <w:bCs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44"/>
          <w:szCs w:val="44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32"/>
          <w:szCs w:val="32"/>
        </w:rPr>
        <w:t>正本/副本</w:t>
      </w:r>
    </w:p>
    <w:p>
      <w:pPr>
        <w:pStyle w:val="2"/>
        <w:widowControl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蚌埠市综治中心信息系统三级网络安全</w:t>
      </w:r>
    </w:p>
    <w:p>
      <w:pPr>
        <w:widowControl/>
        <w:jc w:val="center"/>
        <w:rPr>
          <w:rFonts w:ascii="方正小标宋简体" w:hAnsi="方正小标宋简体" w:eastAsia="方正小标宋简体" w:cs="Times New Roman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等级保护测评项目</w:t>
      </w:r>
    </w:p>
    <w:p>
      <w:pPr>
        <w:widowControl/>
        <w:jc w:val="center"/>
        <w:rPr>
          <w:rFonts w:ascii="方正小标宋简体" w:hAnsi="方正小标宋简体" w:eastAsia="方正小标宋简体" w:cs="Times New Roman"/>
          <w:kern w:val="0"/>
          <w:sz w:val="56"/>
          <w:szCs w:val="52"/>
        </w:rPr>
      </w:pPr>
      <w:r>
        <w:rPr>
          <w:rFonts w:hint="eastAsia" w:ascii="方正小标宋简体" w:hAnsi="方正小标宋简体" w:eastAsia="方正小标宋简体" w:cs="Times New Roman"/>
          <w:kern w:val="0"/>
          <w:sz w:val="72"/>
          <w:szCs w:val="52"/>
        </w:rPr>
        <w:t>响应文件</w:t>
      </w:r>
    </w:p>
    <w:p>
      <w:pPr>
        <w:widowControl/>
        <w:jc w:val="center"/>
        <w:rPr>
          <w:rFonts w:ascii="方正小标宋简体" w:hAnsi="方正小标宋简体" w:eastAsia="方正小标宋简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方正小标宋简体" w:eastAsia="方正小标宋简体" w:cs="Times New Roman"/>
          <w:b/>
          <w:kern w:val="0"/>
          <w:sz w:val="72"/>
          <w:szCs w:val="72"/>
        </w:rPr>
      </w:pPr>
    </w:p>
    <w:p>
      <w:pPr>
        <w:jc w:val="both"/>
        <w:rPr>
          <w:rFonts w:hint="eastAsia" w:ascii="仿宋_GB2312" w:hAnsi="Calibri" w:eastAsia="仿宋_GB2312" w:cs="Times New Roman"/>
          <w:sz w:val="28"/>
          <w:szCs w:val="28"/>
        </w:rPr>
      </w:pPr>
    </w:p>
    <w:p>
      <w:pPr>
        <w:jc w:val="both"/>
        <w:rPr>
          <w:rFonts w:hint="eastAsia" w:ascii="仿宋_GB2312" w:hAnsi="Calibri" w:eastAsia="仿宋_GB2312" w:cs="Times New Roman"/>
          <w:sz w:val="28"/>
          <w:szCs w:val="28"/>
        </w:rPr>
      </w:pPr>
    </w:p>
    <w:p>
      <w:pPr>
        <w:ind w:firstLine="1120" w:firstLineChars="400"/>
        <w:jc w:val="both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投标单位：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（盖章）</w:t>
      </w:r>
    </w:p>
    <w:p>
      <w:pPr>
        <w:ind w:firstLine="1120" w:firstLineChars="400"/>
        <w:jc w:val="both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法定代表人（或授权委托人）：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（签字或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eastAsia="zh-CN"/>
        </w:rPr>
        <w:t>签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>章）</w:t>
      </w:r>
    </w:p>
    <w:p>
      <w:pPr>
        <w:ind w:firstLine="1120" w:firstLineChars="400"/>
        <w:jc w:val="both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日    期：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>日</w:t>
      </w:r>
    </w:p>
    <w:p>
      <w:pPr>
        <w:ind w:firstLine="642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</w:p>
    <w:p>
      <w:pPr>
        <w:ind w:firstLine="642" w:firstLineChars="200"/>
        <w:rPr>
          <w:rFonts w:ascii="Calibri" w:hAnsi="Calibri" w:eastAsia="宋体" w:cs="Times New Roman"/>
          <w:b/>
          <w:bCs/>
          <w:sz w:val="32"/>
          <w:szCs w:val="32"/>
        </w:rPr>
      </w:pPr>
    </w:p>
    <w:p>
      <w:pPr>
        <w:ind w:firstLine="642" w:firstLineChars="200"/>
        <w:rPr>
          <w:rFonts w:ascii="Calibri" w:hAnsi="Calibri" w:eastAsia="宋体" w:cs="Times New Roman"/>
          <w:b/>
          <w:bCs/>
          <w:sz w:val="32"/>
          <w:szCs w:val="32"/>
        </w:rPr>
      </w:pPr>
    </w:p>
    <w:p>
      <w:pPr>
        <w:ind w:firstLine="963" w:firstLineChars="200"/>
        <w:jc w:val="center"/>
        <w:rPr>
          <w:rFonts w:hint="eastAsia" w:ascii="仿宋_GB2312" w:hAnsi="Calibri" w:eastAsia="仿宋_GB2312" w:cs="Times New Roman"/>
          <w:b/>
          <w:bCs/>
          <w:sz w:val="48"/>
          <w:szCs w:val="28"/>
        </w:rPr>
      </w:pPr>
    </w:p>
    <w:p>
      <w:pPr>
        <w:ind w:firstLine="2891" w:firstLineChars="600"/>
        <w:jc w:val="both"/>
        <w:rPr>
          <w:rFonts w:hint="eastAsia" w:ascii="仿宋_GB2312" w:hAnsi="Calibri" w:eastAsia="仿宋_GB2312" w:cs="Times New Roman"/>
          <w:b/>
          <w:bCs/>
          <w:sz w:val="48"/>
          <w:szCs w:val="28"/>
        </w:rPr>
      </w:pPr>
    </w:p>
    <w:p>
      <w:pPr>
        <w:ind w:firstLine="2891" w:firstLineChars="600"/>
        <w:jc w:val="both"/>
        <w:rPr>
          <w:rFonts w:hint="eastAsia" w:ascii="仿宋_GB2312" w:hAnsi="Calibri" w:eastAsia="仿宋_GB2312" w:cs="Times New Roman"/>
          <w:b/>
          <w:bCs/>
          <w:sz w:val="48"/>
          <w:szCs w:val="28"/>
        </w:rPr>
      </w:pPr>
    </w:p>
    <w:p>
      <w:pPr>
        <w:ind w:firstLine="2891" w:firstLineChars="600"/>
        <w:jc w:val="both"/>
        <w:rPr>
          <w:rFonts w:hint="eastAsia" w:ascii="仿宋_GB2312" w:hAnsi="Calibri" w:eastAsia="仿宋_GB2312" w:cs="Times New Roman"/>
          <w:b/>
          <w:bCs/>
          <w:sz w:val="48"/>
          <w:szCs w:val="28"/>
        </w:rPr>
      </w:pPr>
      <w:r>
        <w:rPr>
          <w:rFonts w:hint="eastAsia" w:ascii="仿宋_GB2312" w:hAnsi="Calibri" w:eastAsia="仿宋_GB2312" w:cs="Times New Roman"/>
          <w:b/>
          <w:bCs/>
          <w:sz w:val="48"/>
          <w:szCs w:val="28"/>
        </w:rPr>
        <w:t>目  录</w:t>
      </w:r>
    </w:p>
    <w:p>
      <w:pPr>
        <w:ind w:firstLine="963" w:firstLineChars="200"/>
        <w:jc w:val="center"/>
        <w:rPr>
          <w:rFonts w:hint="eastAsia" w:ascii="仿宋_GB2312" w:hAnsi="Calibri" w:eastAsia="仿宋_GB2312" w:cs="Times New Roman"/>
          <w:b/>
          <w:bCs/>
          <w:sz w:val="48"/>
          <w:szCs w:val="28"/>
        </w:rPr>
      </w:pPr>
    </w:p>
    <w:p>
      <w:pPr>
        <w:numPr>
          <w:ilvl w:val="0"/>
          <w:numId w:val="1"/>
        </w:numPr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报价表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法定代表人</w:t>
      </w:r>
      <w:r>
        <w:rPr>
          <w:rFonts w:hint="eastAsia" w:ascii="仿宋_GB2312" w:hAnsi="Calibri" w:eastAsia="仿宋_GB2312" w:cs="Times New Roman"/>
          <w:sz w:val="28"/>
          <w:szCs w:val="28"/>
        </w:rPr>
        <w:t>身份证明书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授权委托书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相关证明材料</w:t>
      </w:r>
    </w:p>
    <w:p>
      <w:pPr>
        <w:numPr>
          <w:ilvl w:val="0"/>
          <w:numId w:val="1"/>
        </w:numPr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承诺函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numPr>
          <w:ilvl w:val="0"/>
          <w:numId w:val="0"/>
        </w:numPr>
        <w:ind w:left="420" w:leftChars="0" w:firstLine="2880" w:firstLineChars="900"/>
        <w:jc w:val="both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numPr>
          <w:ilvl w:val="0"/>
          <w:numId w:val="0"/>
        </w:numPr>
        <w:ind w:left="420" w:leftChars="0" w:firstLine="2880" w:firstLineChars="900"/>
        <w:jc w:val="both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numPr>
          <w:ilvl w:val="0"/>
          <w:numId w:val="0"/>
        </w:numPr>
        <w:ind w:left="420" w:leftChars="0" w:firstLine="2880" w:firstLineChars="9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报价表</w:t>
      </w:r>
    </w:p>
    <w:p>
      <w:pPr>
        <w:snapToGrid w:val="0"/>
        <w:spacing w:line="360" w:lineRule="auto"/>
        <w:ind w:left="420"/>
        <w:jc w:val="left"/>
        <w:rPr>
          <w:rFonts w:ascii="宋体" w:hAnsi="宋体" w:eastAsia="宋体" w:cs="@仿宋_GB2312"/>
          <w:color w:val="000000" w:themeColor="text1"/>
          <w:sz w:val="24"/>
          <w:szCs w:val="28"/>
        </w:rPr>
      </w:pPr>
      <w:r>
        <w:rPr>
          <w:rFonts w:hint="eastAsia" w:ascii="宋体" w:hAnsi="宋体" w:eastAsia="宋体" w:cs="@仿宋_GB2312"/>
          <w:color w:val="000000" w:themeColor="text1"/>
          <w:sz w:val="24"/>
          <w:szCs w:val="28"/>
        </w:rPr>
        <w:t>项目名称：</w:t>
      </w:r>
      <w:r>
        <w:rPr>
          <w:rFonts w:hint="eastAsia" w:ascii="宋体" w:hAnsi="宋体" w:eastAsia="宋体" w:cs="@仿宋_GB2312"/>
          <w:color w:val="000000" w:themeColor="text1"/>
          <w:sz w:val="24"/>
          <w:szCs w:val="28"/>
          <w:u w:val="single"/>
        </w:rPr>
        <w:t xml:space="preserve">          </w:t>
      </w:r>
    </w:p>
    <w:p>
      <w:pPr>
        <w:snapToGrid w:val="0"/>
        <w:spacing w:afterLines="50" w:line="360" w:lineRule="auto"/>
        <w:ind w:left="420"/>
        <w:jc w:val="left"/>
        <w:rPr>
          <w:rFonts w:ascii="宋体" w:hAnsi="宋体" w:eastAsia="宋体" w:cs="@仿宋_GB2312"/>
          <w:bCs/>
          <w:color w:val="000000" w:themeColor="text1"/>
          <w:sz w:val="24"/>
          <w:szCs w:val="28"/>
          <w:u w:val="single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@仿宋_GB2312"/>
                <w:color w:val="000000" w:themeColor="text1"/>
                <w:sz w:val="24"/>
                <w:szCs w:val="20"/>
              </w:rPr>
            </w:pPr>
            <w:r>
              <w:rPr>
                <w:rFonts w:hint="eastAsia" w:ascii="宋体" w:hAnsi="宋体" w:eastAsia="宋体" w:cs="@仿宋_GB2312"/>
                <w:color w:val="000000" w:themeColor="text1"/>
                <w:sz w:val="24"/>
                <w:szCs w:val="20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@仿宋_GB2312"/>
                <w:color w:val="000000" w:themeColor="text1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@仿宋_GB2312"/>
                <w:color w:val="000000" w:themeColor="text1"/>
                <w:sz w:val="24"/>
                <w:szCs w:val="20"/>
              </w:rPr>
            </w:pPr>
            <w:r>
              <w:rPr>
                <w:rFonts w:hint="eastAsia" w:ascii="宋体" w:hAnsi="宋体" w:eastAsia="宋体" w:cs="@仿宋_GB2312"/>
                <w:color w:val="000000" w:themeColor="text1"/>
                <w:sz w:val="24"/>
                <w:szCs w:val="20"/>
              </w:rPr>
              <w:t>报价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@仿宋_GB2312"/>
                <w:color w:val="000000" w:themeColor="text1"/>
                <w:sz w:val="24"/>
                <w:szCs w:val="20"/>
              </w:rPr>
            </w:pPr>
            <w:r>
              <w:rPr>
                <w:rFonts w:hint="eastAsia" w:ascii="宋体" w:hAnsi="宋体" w:eastAsia="宋体" w:cs="@仿宋_GB2312"/>
                <w:color w:val="000000" w:themeColor="text1"/>
                <w:sz w:val="24"/>
                <w:szCs w:val="20"/>
              </w:rPr>
              <w:t>（详见备注说明）</w:t>
            </w:r>
          </w:p>
        </w:tc>
        <w:tc>
          <w:tcPr>
            <w:tcW w:w="3557" w:type="pct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 w:cs="@仿宋_GB2312"/>
                <w:color w:val="000000" w:themeColor="text1"/>
                <w:sz w:val="24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</w:rPr>
              <w:t>大写：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u w:val="single"/>
              </w:rPr>
              <w:t xml:space="preserve">                     </w:t>
            </w:r>
          </w:p>
          <w:p>
            <w:pPr>
              <w:spacing w:line="360" w:lineRule="auto"/>
              <w:ind w:right="-670"/>
              <w:rPr>
                <w:rFonts w:cs="@仿宋_GB2312" w:asciiTheme="minorEastAsia" w:hAnsiTheme="minorEastAsia"/>
                <w:color w:val="000000" w:themeColor="text1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</w:rPr>
              <w:t>小写：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u w:val="single"/>
              </w:rPr>
              <w:t xml:space="preserve">                     </w:t>
            </w:r>
          </w:p>
          <w:p>
            <w:pPr>
              <w:snapToGrid w:val="0"/>
              <w:spacing w:line="360" w:lineRule="auto"/>
              <w:rPr>
                <w:rFonts w:ascii="宋体" w:hAnsi="宋体" w:eastAsia="宋体" w:cs="@仿宋_GB2312"/>
                <w:color w:val="000000" w:themeColor="text1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44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@仿宋_GB2312"/>
                <w:color w:val="000000" w:themeColor="text1"/>
                <w:sz w:val="24"/>
                <w:szCs w:val="20"/>
              </w:rPr>
            </w:pPr>
            <w:r>
              <w:rPr>
                <w:rFonts w:hint="eastAsia" w:ascii="宋体" w:hAnsi="宋体" w:eastAsia="宋体" w:cs="@仿宋_GB2312"/>
                <w:color w:val="000000" w:themeColor="text1"/>
                <w:sz w:val="24"/>
                <w:szCs w:val="20"/>
              </w:rPr>
              <w:t>备注说明</w:t>
            </w:r>
          </w:p>
        </w:tc>
        <w:tc>
          <w:tcPr>
            <w:tcW w:w="3557" w:type="pct"/>
          </w:tcPr>
          <w:p>
            <w:pPr>
              <w:spacing w:line="360" w:lineRule="auto"/>
              <w:rPr>
                <w:rFonts w:ascii="宋体" w:hAnsi="宋体" w:eastAsia="宋体" w:cs="@仿宋_GB2312"/>
                <w:color w:val="000000" w:themeColor="text1"/>
                <w:sz w:val="24"/>
                <w:szCs w:val="20"/>
              </w:rPr>
            </w:pPr>
          </w:p>
        </w:tc>
      </w:tr>
    </w:tbl>
    <w:p>
      <w:pPr>
        <w:spacing w:line="360" w:lineRule="auto"/>
        <w:ind w:left="420" w:right="480"/>
        <w:jc w:val="center"/>
        <w:rPr>
          <w:rFonts w:ascii="宋体" w:hAnsi="宋体" w:eastAsia="宋体" w:cs="@仿宋_GB2312"/>
          <w:color w:val="000000" w:themeColor="text1"/>
          <w:sz w:val="24"/>
          <w:szCs w:val="20"/>
        </w:rPr>
      </w:pPr>
    </w:p>
    <w:p>
      <w:pPr>
        <w:spacing w:line="360" w:lineRule="auto"/>
        <w:ind w:left="420" w:right="480"/>
        <w:jc w:val="center"/>
        <w:rPr>
          <w:rFonts w:ascii="宋体" w:hAnsi="宋体" w:eastAsia="宋体" w:cs="@仿宋_GB2312"/>
          <w:color w:val="000000" w:themeColor="text1"/>
          <w:sz w:val="24"/>
          <w:szCs w:val="20"/>
        </w:rPr>
      </w:pPr>
      <w:r>
        <w:rPr>
          <w:rFonts w:hint="eastAsia" w:ascii="宋体" w:hAnsi="宋体" w:eastAsia="宋体" w:cs="@仿宋_GB2312"/>
          <w:color w:val="000000" w:themeColor="text1"/>
          <w:sz w:val="24"/>
          <w:szCs w:val="20"/>
        </w:rPr>
        <w:t>供应商签章：</w:t>
      </w:r>
      <w:r>
        <w:rPr>
          <w:rFonts w:hint="eastAsia" w:ascii="宋体" w:hAnsi="宋体" w:eastAsia="宋体" w:cs="@仿宋_GB2312"/>
          <w:color w:val="000000" w:themeColor="text1"/>
          <w:sz w:val="24"/>
          <w:szCs w:val="20"/>
          <w:u w:val="single"/>
        </w:rPr>
        <w:t xml:space="preserve">             </w:t>
      </w:r>
    </w:p>
    <w:p>
      <w:pPr>
        <w:spacing w:line="360" w:lineRule="auto"/>
        <w:ind w:left="420" w:right="480"/>
        <w:jc w:val="center"/>
        <w:rPr>
          <w:rFonts w:ascii="宋体" w:hAnsi="宋体" w:eastAsia="宋体" w:cs="@仿宋_GB2312"/>
          <w:color w:val="000000" w:themeColor="text1"/>
          <w:sz w:val="24"/>
          <w:szCs w:val="20"/>
          <w:u w:val="single"/>
        </w:rPr>
      </w:pPr>
      <w:r>
        <w:rPr>
          <w:rFonts w:hint="eastAsia" w:ascii="宋体" w:hAnsi="宋体" w:eastAsia="宋体" w:cs="@仿宋_GB2312"/>
          <w:color w:val="000000" w:themeColor="text1"/>
          <w:sz w:val="24"/>
          <w:szCs w:val="20"/>
        </w:rPr>
        <w:t>日      期：</w:t>
      </w:r>
      <w:r>
        <w:rPr>
          <w:rFonts w:hint="eastAsia" w:ascii="宋体" w:hAnsi="宋体" w:eastAsia="宋体" w:cs="@仿宋_GB2312"/>
          <w:color w:val="000000" w:themeColor="text1"/>
          <w:sz w:val="24"/>
          <w:szCs w:val="20"/>
          <w:u w:val="single"/>
        </w:rPr>
        <w:t xml:space="preserve">             </w:t>
      </w:r>
    </w:p>
    <w:p>
      <w:pPr>
        <w:adjustRightInd w:val="0"/>
        <w:snapToGrid w:val="0"/>
        <w:spacing w:line="360" w:lineRule="auto"/>
        <w:ind w:left="420"/>
        <w:rPr>
          <w:rFonts w:ascii="宋体" w:hAnsi="宋体" w:eastAsia="宋体" w:cs="@仿宋_GB2312"/>
          <w:bCs/>
          <w:color w:val="000000" w:themeColor="text1"/>
          <w:sz w:val="24"/>
          <w:szCs w:val="28"/>
        </w:rPr>
      </w:pPr>
      <w:r>
        <w:rPr>
          <w:rFonts w:hint="eastAsia" w:ascii="宋体" w:hAnsi="宋体" w:eastAsia="宋体" w:cs="@仿宋_GB2312"/>
          <w:bCs/>
          <w:color w:val="000000" w:themeColor="text1"/>
          <w:sz w:val="24"/>
          <w:szCs w:val="28"/>
        </w:rPr>
        <w:t>注：</w:t>
      </w:r>
    </w:p>
    <w:p>
      <w:pPr>
        <w:adjustRightInd w:val="0"/>
        <w:snapToGrid w:val="0"/>
        <w:spacing w:line="360" w:lineRule="auto"/>
        <w:ind w:left="420"/>
        <w:rPr>
          <w:rFonts w:ascii="宋体" w:hAnsi="宋体" w:eastAsia="宋体" w:cs="@仿宋_GB2312"/>
          <w:color w:val="000000" w:themeColor="text1"/>
          <w:sz w:val="24"/>
          <w:szCs w:val="20"/>
        </w:rPr>
      </w:pPr>
      <w:r>
        <w:rPr>
          <w:rFonts w:hint="eastAsia" w:ascii="宋体" w:hAnsi="宋体" w:eastAsia="宋体" w:cs="@仿宋_GB2312"/>
          <w:bCs/>
          <w:color w:val="000000" w:themeColor="text1"/>
          <w:sz w:val="24"/>
          <w:szCs w:val="28"/>
        </w:rPr>
        <w:t>1.本表内容根据磋商文件要求包括了服务及其配套的设计、采购、制造、检测、试验、运输、保险、仓储、税费以及现场落地、安装及安装耗损、调试、培训、技术服务（包括技术资料、图纸的提供）质保期内的售后服务保障等所有费用。</w:t>
      </w:r>
    </w:p>
    <w:p>
      <w:pPr>
        <w:adjustRightInd w:val="0"/>
        <w:snapToGrid w:val="0"/>
        <w:spacing w:line="360" w:lineRule="auto"/>
        <w:ind w:left="420"/>
        <w:rPr>
          <w:rFonts w:ascii="宋体" w:hAnsi="宋体" w:eastAsia="宋体" w:cs="@仿宋_GB2312"/>
          <w:bCs/>
          <w:color w:val="000000" w:themeColor="text1"/>
          <w:sz w:val="24"/>
          <w:szCs w:val="28"/>
        </w:rPr>
      </w:pPr>
      <w:r>
        <w:rPr>
          <w:rFonts w:hint="eastAsia" w:ascii="宋体" w:hAnsi="宋体" w:eastAsia="宋体" w:cs="@仿宋_GB2312"/>
          <w:bCs/>
          <w:color w:val="000000" w:themeColor="text1"/>
          <w:sz w:val="24"/>
          <w:szCs w:val="28"/>
        </w:rPr>
        <w:t>2.特殊事项在备注中注明。</w:t>
      </w:r>
    </w:p>
    <w:p>
      <w:pPr>
        <w:adjustRightInd w:val="0"/>
        <w:snapToGrid w:val="0"/>
        <w:spacing w:line="360" w:lineRule="auto"/>
        <w:ind w:left="420"/>
        <w:rPr>
          <w:rFonts w:ascii="宋体" w:hAnsi="宋体" w:eastAsia="宋体" w:cs="@仿宋_GB2312"/>
          <w:bCs/>
          <w:color w:val="000000" w:themeColor="text1"/>
          <w:sz w:val="24"/>
          <w:szCs w:val="28"/>
        </w:rPr>
      </w:pPr>
      <w:r>
        <w:rPr>
          <w:rFonts w:hint="eastAsia" w:ascii="宋体" w:hAnsi="宋体" w:eastAsia="宋体" w:cs="@仿宋_GB2312"/>
          <w:bCs/>
          <w:color w:val="000000" w:themeColor="text1"/>
          <w:sz w:val="24"/>
          <w:szCs w:val="28"/>
        </w:rPr>
        <w:t>3.表中大写金额与小写金额不一致的，以大写金额为准。</w:t>
      </w:r>
    </w:p>
    <w:p>
      <w:pPr>
        <w:widowControl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br w:type="page"/>
      </w:r>
    </w:p>
    <w:p>
      <w:pPr>
        <w:numPr>
          <w:ilvl w:val="0"/>
          <w:numId w:val="0"/>
        </w:numPr>
        <w:ind w:left="420" w:leftChars="0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法定代表人身份证明书</w:t>
      </w:r>
    </w:p>
    <w:p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（公司名称）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单位性质： 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         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              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成立时间：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日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经营期限：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</w:t>
      </w:r>
    </w:p>
    <w:p>
      <w:pPr>
        <w:ind w:left="559" w:leftChars="266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姓名：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系 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28"/>
          <w:szCs w:val="28"/>
        </w:rPr>
        <w:t>投标单位名称的法定代表人，职务：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特此证明。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附：法定代表人身份证复印件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2"/>
        </w:rPr>
        <w:pict>
          <v:rect id="矩形 5" o:spid="_x0000_s2050" o:spt="1" style="position:absolute;left:0pt;margin-left:36.5pt;margin-top:21pt;height:128.15pt;width:372.35pt;z-index:25165926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">
            <v:path/>
            <v:fill on="f" focussize="0,0"/>
            <v:stroke weight="2pt" color="#4F81BD" dashstyle="1 1"/>
            <v:imagedata o:title=""/>
            <o:lock v:ext="edit"/>
          </v:rect>
        </w:pic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638" w:firstLineChars="228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(盖单位章)</w:t>
      </w:r>
    </w:p>
    <w:p>
      <w:pPr>
        <w:ind w:firstLine="638" w:firstLineChars="228"/>
        <w:rPr>
          <w:rFonts w:ascii="仿宋_GB2312" w:hAnsi="宋体" w:eastAsia="仿宋_GB2312" w:cs="宋体"/>
          <w:sz w:val="28"/>
          <w:szCs w:val="28"/>
        </w:rPr>
      </w:pPr>
    </w:p>
    <w:p>
      <w:pPr>
        <w:ind w:firstLine="638" w:firstLineChars="228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法定代表人或企业负责人：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8"/>
          <w:szCs w:val="28"/>
        </w:rPr>
        <w:t>（签字或个人印鉴章）</w:t>
      </w:r>
    </w:p>
    <w:p>
      <w:pPr>
        <w:ind w:firstLine="4760" w:firstLineChars="17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left="420" w:leftChars="0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授权委托书</w:t>
      </w:r>
    </w:p>
    <w:p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本人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(姓名)系 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(供应商名称)的法定代表人，现委托本单位人员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(姓名)为 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sz w:val="28"/>
          <w:szCs w:val="28"/>
        </w:rPr>
        <w:t>我方代理人。代理人根据授权，以我方名义签署、澄清、说明、补正、递交、撤回、修改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8"/>
          <w:szCs w:val="28"/>
        </w:rPr>
        <w:t>(项目名称)响应文件、签订合同和处理有关事宜，其法律后果由我方承担。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代理人无转委托权。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附：(1)委托代理人身份证复印件</w: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2"/>
        </w:rPr>
        <w:pict>
          <v:rect id="矩形 6" o:spid="_x0000_s2051" o:spt="1" style="position:absolute;left:0pt;margin-left:33.5pt;margin-top:6.7pt;height:128.15pt;width:372.35pt;z-index:251660288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">
            <v:path/>
            <v:fill on="f" focussize="0,0"/>
            <v:stroke weight="2pt" color="#4F81BD" dashstyle="1 1"/>
            <v:imagedata o:title=""/>
            <o:lock v:ext="edit"/>
          </v:rect>
        </w:pict>
      </w: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ind w:firstLine="1400" w:firstLineChars="5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被授权人（委托代理人）：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年龄：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</w:t>
      </w:r>
    </w:p>
    <w:p>
      <w:pPr>
        <w:ind w:firstLine="1400" w:firstLineChars="5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联系方式：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        </w:t>
      </w:r>
    </w:p>
    <w:p>
      <w:pPr>
        <w:ind w:firstLine="1400" w:firstLineChars="5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身份证号码：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职务：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</w:t>
      </w:r>
    </w:p>
    <w:p>
      <w:pPr>
        <w:ind w:firstLine="1400" w:firstLineChars="5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（盖单位章）</w:t>
      </w:r>
    </w:p>
    <w:p>
      <w:pPr>
        <w:ind w:firstLine="1400" w:firstLineChars="5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法定代表人或企业负责人：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28"/>
          <w:szCs w:val="28"/>
        </w:rPr>
        <w:t>（签字或个人印鉴章）</w:t>
      </w:r>
    </w:p>
    <w:p>
      <w:pPr>
        <w:ind w:firstLine="4760" w:firstLineChars="17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widowControl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w:br w:type="page"/>
      </w:r>
    </w:p>
    <w:p>
      <w:pPr>
        <w:numPr>
          <w:ilvl w:val="0"/>
          <w:numId w:val="0"/>
        </w:numPr>
        <w:ind w:left="420" w:leftChars="0"/>
        <w:jc w:val="center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相关证明材料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 w:ascii="仿宋_GB2312" w:hAnsi="Calibri" w:eastAsia="仿宋_GB2312" w:cs="Times New Roman"/>
          <w:sz w:val="28"/>
          <w:szCs w:val="28"/>
        </w:rPr>
      </w:pPr>
    </w:p>
    <w:p>
      <w:pPr>
        <w:numPr>
          <w:ilvl w:val="0"/>
          <w:numId w:val="0"/>
        </w:numPr>
        <w:ind w:left="420" w:leftChars="0" w:firstLine="560" w:firstLineChars="200"/>
        <w:jc w:val="both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包括不限于营业执照、资格条件要求的证明材料、服务需求响应等相关证明材料。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br w:type="page"/>
      </w:r>
    </w:p>
    <w:p>
      <w:pPr>
        <w:numPr>
          <w:ilvl w:val="0"/>
          <w:numId w:val="0"/>
        </w:numPr>
        <w:jc w:val="center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承诺函</w:t>
      </w:r>
    </w:p>
    <w:p>
      <w:pPr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</w:p>
    <w:p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致：采购单位</w:t>
      </w:r>
    </w:p>
    <w:p>
      <w:pPr>
        <w:numPr>
          <w:ilvl w:val="0"/>
          <w:numId w:val="2"/>
        </w:num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我方决定参加贵单位组织的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信息</w:t>
      </w:r>
      <w:r>
        <w:rPr>
          <w:rFonts w:ascii="仿宋_GB2312" w:hAnsi="Calibri" w:eastAsia="仿宋_GB2312" w:cs="Times New Roman"/>
          <w:sz w:val="28"/>
          <w:szCs w:val="28"/>
        </w:rPr>
        <w:t>系统三级网络安全等级保护测评项目</w:t>
      </w:r>
      <w:r>
        <w:rPr>
          <w:rFonts w:hint="eastAsia" w:ascii="仿宋_GB2312" w:hAnsi="Calibri" w:eastAsia="仿宋_GB2312" w:cs="Times New Roman"/>
          <w:sz w:val="28"/>
          <w:szCs w:val="28"/>
        </w:rPr>
        <w:t>的比选。我方授权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（姓名和职务）代表我方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28"/>
          <w:szCs w:val="28"/>
        </w:rPr>
        <w:t>（供应商名称）全权处理本项目投标的有关事宜。</w:t>
      </w:r>
    </w:p>
    <w:p>
      <w:pPr>
        <w:numPr>
          <w:ilvl w:val="0"/>
          <w:numId w:val="2"/>
        </w:num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我方符合服务需求中的所有要求并愿意按照采购人的各项要求，向采购人提供服务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。</w:t>
      </w:r>
    </w:p>
    <w:p>
      <w:pPr>
        <w:numPr>
          <w:ilvl w:val="0"/>
          <w:numId w:val="2"/>
        </w:num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一旦我方成为合同签字人，我方将严格履行合同规定的责任和义务。</w:t>
      </w:r>
    </w:p>
    <w:p>
      <w:pPr>
        <w:numPr>
          <w:ilvl w:val="0"/>
          <w:numId w:val="2"/>
        </w:num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我方愿意提供可能另外要求的、与采购投标有关的文件资料，并保证我方已提供和将要提供的文件是真实的、准确的。</w:t>
      </w: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</w:p>
    <w:p>
      <w:pPr>
        <w:ind w:left="400" w:firstLine="1400" w:firstLineChars="500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投标人名称：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（盖单位章）  </w:t>
      </w:r>
    </w:p>
    <w:p>
      <w:pPr>
        <w:ind w:left="400" w:firstLine="1400" w:firstLineChars="500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法定代表人（或授权委托人）：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（签字或盖章）</w:t>
      </w:r>
    </w:p>
    <w:p>
      <w:pPr>
        <w:ind w:left="400" w:firstLine="3920" w:firstLineChars="1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日期：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日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</w:t>
      </w: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>
      <w:pPr>
        <w:widowControl/>
        <w:spacing w:line="560" w:lineRule="exact"/>
        <w:rPr>
          <w:rFonts w:ascii="仿宋_GB2312" w:hAnsi="方正仿宋_GB2312" w:eastAsia="仿宋_GB2312" w:cs="方正仿宋_GB2312"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仿宋_GB2312" w:hAnsi="方正仿宋_GB2312" w:eastAsia="仿宋_GB2312" w:cs="方正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仿宋" w:eastAsia="仿宋_GB2312" w:cs="仿宋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服务需求及评审指标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</w:rPr>
        <w:t>本项目为</w:t>
      </w: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  <w:lang w:eastAsia="zh-CN"/>
        </w:rPr>
        <w:t>市综治中心（</w:t>
      </w:r>
      <w:r>
        <w:rPr>
          <w:rFonts w:ascii="仿宋_GB2312" w:hAnsi="仿宋" w:eastAsia="仿宋_GB2312" w:cs="仿宋"/>
          <w:bCs/>
          <w:color w:val="000000"/>
          <w:kern w:val="0"/>
          <w:sz w:val="28"/>
          <w:szCs w:val="28"/>
        </w:rPr>
        <w:t>严重精神障碍患者服务管理</w:t>
      </w: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  <w:lang w:eastAsia="zh-CN"/>
        </w:rPr>
        <w:t>）信息</w:t>
      </w:r>
      <w:r>
        <w:rPr>
          <w:rFonts w:ascii="仿宋_GB2312" w:hAnsi="仿宋" w:eastAsia="仿宋_GB2312" w:cs="仿宋"/>
          <w:bCs/>
          <w:color w:val="000000"/>
          <w:kern w:val="0"/>
          <w:sz w:val="28"/>
          <w:szCs w:val="28"/>
        </w:rPr>
        <w:t>系统三级网络安全等级保护测评项目</w:t>
      </w: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仿宋" w:eastAsia="仿宋_GB2312" w:cs="仿宋"/>
          <w:bCs/>
          <w:color w:val="auto"/>
          <w:kern w:val="0"/>
          <w:sz w:val="28"/>
          <w:szCs w:val="28"/>
        </w:rPr>
        <w:t>旨在全面落实网络安全等级保护制度要求，排查系统安全风险隐患，健全安全防护体系，保障系统稳定运行及患者个人信息、业务数据安全，为全市严重精神障碍患者服务管理工作提供安全可靠的信息化支撑。</w:t>
      </w: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tbl>
      <w:tblPr>
        <w:tblStyle w:val="9"/>
        <w:tblpPr w:leftFromText="180" w:rightFromText="180" w:vertAnchor="text" w:horzAnchor="page" w:tblpXSpec="center" w:tblpY="4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067"/>
        <w:gridCol w:w="5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6"/>
                <w:szCs w:val="36"/>
              </w:rPr>
              <w:t>评审表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  <w:t>符合性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  <w:t>审查概况</w:t>
            </w:r>
          </w:p>
        </w:tc>
        <w:tc>
          <w:tcPr>
            <w:tcW w:w="581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  <w:t>评审点具体描述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营业执照等证明文件</w:t>
            </w:r>
          </w:p>
        </w:tc>
        <w:tc>
          <w:tcPr>
            <w:tcW w:w="5810" w:type="dxa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供应商为企业的，提供有效的营业执照复印件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供应商为事业单位的，提供有效的事业单位法人证书复印件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其他投标人应按照有关法律、法规和规章规定，提供有效的相应具体证照复印件。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资格要求</w:t>
            </w:r>
          </w:p>
        </w:tc>
        <w:tc>
          <w:tcPr>
            <w:tcW w:w="5810" w:type="dxa"/>
            <w:vAlign w:val="center"/>
          </w:tcPr>
          <w:p>
            <w:pPr>
              <w:widowControl/>
              <w:spacing w:line="560" w:lineRule="exact"/>
              <w:ind w:firstLine="1120" w:firstLineChars="400"/>
              <w:jc w:val="left"/>
              <w:rPr>
                <w:rFonts w:hint="eastAsia" w:ascii="仿宋_GB2312" w:hAnsi="仿宋" w:cs="仿宋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符合本次比选通知要求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授权委托书</w:t>
            </w:r>
          </w:p>
        </w:tc>
        <w:tc>
          <w:tcPr>
            <w:tcW w:w="581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符合本次比选通知要求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服务需求响应</w:t>
            </w:r>
          </w:p>
        </w:tc>
        <w:tc>
          <w:tcPr>
            <w:tcW w:w="581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符合本次比选通知要求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投标报价</w:t>
            </w:r>
          </w:p>
        </w:tc>
        <w:tc>
          <w:tcPr>
            <w:tcW w:w="581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符合本次比选通知要求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581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kern w:val="0"/>
                <w:sz w:val="28"/>
                <w:szCs w:val="28"/>
              </w:rPr>
              <w:t>比选通知其他要求</w:t>
            </w:r>
          </w:p>
        </w:tc>
      </w:tr>
    </w:tbl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both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both"/>
        <w:rPr>
          <w:rFonts w:ascii="仿宋_GB2312" w:hAnsi="仿宋" w:eastAsia="仿宋_GB2312" w:cs="仿宋"/>
          <w:b/>
          <w:bCs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7A450"/>
    <w:multiLevelType w:val="singleLevel"/>
    <w:tmpl w:val="17D7A4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B4518D0"/>
    <w:multiLevelType w:val="singleLevel"/>
    <w:tmpl w:val="6B4518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A18F5"/>
    <w:rsid w:val="000A079A"/>
    <w:rsid w:val="001669C5"/>
    <w:rsid w:val="00174AD1"/>
    <w:rsid w:val="00200E62"/>
    <w:rsid w:val="002C2148"/>
    <w:rsid w:val="004568D7"/>
    <w:rsid w:val="0047622D"/>
    <w:rsid w:val="00770D22"/>
    <w:rsid w:val="00865448"/>
    <w:rsid w:val="008656D5"/>
    <w:rsid w:val="009A0FE4"/>
    <w:rsid w:val="00A56174"/>
    <w:rsid w:val="00A64559"/>
    <w:rsid w:val="00B44103"/>
    <w:rsid w:val="00BA18F5"/>
    <w:rsid w:val="00CD197C"/>
    <w:rsid w:val="00DD0216"/>
    <w:rsid w:val="00F85D3A"/>
    <w:rsid w:val="00FB6F02"/>
    <w:rsid w:val="00FE3E9B"/>
    <w:rsid w:val="13A93A2E"/>
    <w:rsid w:val="1552445A"/>
    <w:rsid w:val="167993AD"/>
    <w:rsid w:val="1DB94D61"/>
    <w:rsid w:val="32FFFAE1"/>
    <w:rsid w:val="3DDF0991"/>
    <w:rsid w:val="3FF63485"/>
    <w:rsid w:val="457ACF3F"/>
    <w:rsid w:val="4FFC3ACF"/>
    <w:rsid w:val="5FBB1D23"/>
    <w:rsid w:val="5FFDB1E5"/>
    <w:rsid w:val="63501B23"/>
    <w:rsid w:val="6B5FC927"/>
    <w:rsid w:val="776BF3E0"/>
    <w:rsid w:val="7B276ED4"/>
    <w:rsid w:val="7DAB0CF0"/>
    <w:rsid w:val="7DB38EF5"/>
    <w:rsid w:val="7DEF5AD7"/>
    <w:rsid w:val="7FFDBE44"/>
    <w:rsid w:val="7FFF0C37"/>
    <w:rsid w:val="9D9FCEE0"/>
    <w:rsid w:val="AED45F1A"/>
    <w:rsid w:val="B5EF0527"/>
    <w:rsid w:val="BF6BF614"/>
    <w:rsid w:val="CAF9F912"/>
    <w:rsid w:val="CDCF60BB"/>
    <w:rsid w:val="D1DFAE5B"/>
    <w:rsid w:val="D7FF259B"/>
    <w:rsid w:val="DF569E6D"/>
    <w:rsid w:val="E5FFC033"/>
    <w:rsid w:val="EEF1CDD8"/>
    <w:rsid w:val="F13FC36A"/>
    <w:rsid w:val="F77B3193"/>
    <w:rsid w:val="F7FC8281"/>
    <w:rsid w:val="FF731CFF"/>
    <w:rsid w:val="FFFDDE7D"/>
    <w:rsid w:val="FF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2016</Words>
  <Characters>2091</Characters>
  <Lines>20</Lines>
  <Paragraphs>5</Paragraphs>
  <TotalTime>227</TotalTime>
  <ScaleCrop>false</ScaleCrop>
  <LinksUpToDate>false</LinksUpToDate>
  <CharactersWithSpaces>2754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uos</cp:lastModifiedBy>
  <cp:lastPrinted>2025-12-24T19:56:00Z</cp:lastPrinted>
  <dcterms:modified xsi:type="dcterms:W3CDTF">2025-12-25T10:49:02Z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eyJoZGlkIjoiMTMyY2M3ODA1MzgyZDM4Y2U4NzU0ZWFkMzdhNGZmZTYiLCJ1c2VySWQiOiIzNTI2ODE4NDAifQ==</vt:lpwstr>
  </property>
  <property fmtid="{D5CDD505-2E9C-101B-9397-08002B2CF9AE}" pid="4" name="ICV">
    <vt:lpwstr>A7D22867777342AD8C92FA26173412C5_12</vt:lpwstr>
  </property>
</Properties>
</file>