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3A" w:rsidRDefault="00E24D7A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56173A" w:rsidRPr="00BD32A5" w:rsidRDefault="00E24D7A">
      <w:pPr>
        <w:spacing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BD32A5">
        <w:rPr>
          <w:rFonts w:ascii="方正小标宋简体" w:eastAsia="方正小标宋简体" w:hAnsi="方正小标宋_GBK" w:cs="方正小标宋_GBK" w:hint="eastAsia"/>
          <w:sz w:val="44"/>
          <w:szCs w:val="44"/>
        </w:rPr>
        <w:t>拟在蚌备案重大决策社会稳定风险评估</w:t>
      </w:r>
    </w:p>
    <w:p w:rsidR="0056173A" w:rsidRPr="00BD32A5" w:rsidRDefault="00E24D7A">
      <w:pPr>
        <w:spacing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BD32A5">
        <w:rPr>
          <w:rFonts w:ascii="方正小标宋简体" w:eastAsia="方正小标宋简体" w:hAnsi="方正小标宋_GBK" w:cs="方正小标宋_GBK" w:hint="eastAsia"/>
          <w:sz w:val="44"/>
          <w:szCs w:val="44"/>
        </w:rPr>
        <w:t>第三方机构合格单位名单</w:t>
      </w:r>
    </w:p>
    <w:p w:rsidR="0056173A" w:rsidRPr="00BD32A5" w:rsidRDefault="00E24D7A">
      <w:pPr>
        <w:jc w:val="center"/>
        <w:rPr>
          <w:rFonts w:ascii="楷体_GB2312" w:eastAsia="楷体_GB2312" w:hAnsi="方正楷体" w:cs="方正楷体"/>
          <w:sz w:val="32"/>
          <w:szCs w:val="32"/>
        </w:rPr>
      </w:pPr>
      <w:r w:rsidRPr="00BD32A5">
        <w:rPr>
          <w:rFonts w:ascii="楷体_GB2312" w:eastAsia="楷体_GB2312" w:hAnsi="方正楷体" w:cs="方正楷体" w:hint="eastAsia"/>
          <w:sz w:val="32"/>
          <w:szCs w:val="32"/>
        </w:rPr>
        <w:t>（排名不分先后）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1、安徽中信房地产土地资产价格评估有限公司；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2、安徽海峰分析测试科技有限公司；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3、合肥利稳工程咨询有限公司；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4、北京达飞安全技术研究院；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5、安徽振华房地产资产评估登记代理有限公司；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6、安徽海恒检测技术有限公司；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7、安徽省新卓越房地产评估有限公司；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8、安徽德信安房地产土地评估规划有限公司；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9、安徽斯冠工程项目管理有限公司；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10、安徽集秀元项目管理有限公司；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11、合肥益民创泰工程管理有限公司；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12、合肥标杆信息咨询有限公司；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13、民力建设咨询集团有限公司；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14、安徽中安房地产评估咨询有限公司；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15、安徽永合德勤工程管理咨询有限公司；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16、安徽天汇会计师事务所；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17、安徽永合房地产土地评估有限公司；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18、安徽国源社会稳定风险评估有限公司；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19、中大宇辰项目管理有限公司；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20、安国房地产资产评估有限公司；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21、安徽天成会计师事务所；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22、安徽开诚房地产土地资产评估咨询有限公司；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23、合肥市方升信息科技有限公司；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24、安徽建英房地产土地资产评估有限公司；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25、安徽广电项目管理有限公司；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26、合肥策稳企业管理咨询有限公司；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27、河南中宝工程管理服务有限公司；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28、合肥市房地产土地评估事务所有限公司；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29、安徽东燊社会稳定风险评估咨询有限公司；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30、安徽鼎欣工程顾问有限公司；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31、安徽天源价格房地产土地评估经纪有限公司；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32、合肥市圆鼎土地规划设计有限公司；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33、安徽星空图信息科技有限公司；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34、山东正能信用评估有限公司；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35、安徽为稳风险评估咨询有限公司；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36、安徽德盈资产评估有限公司；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37、安徽中建世纪兴房地产土地评估有限公司；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38、安徽同鑫社会稳定风险评估有限公司；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39、安徽径桥会计师事务所；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40、安徽华易工程咨询有限公司；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41、广州全成多维信息技术有限公司；</w:t>
      </w:r>
    </w:p>
    <w:p w:rsidR="0056173A" w:rsidRDefault="00E24D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42、河南民泰安全评价研究院有限公司。</w:t>
      </w:r>
    </w:p>
    <w:p w:rsidR="0056173A" w:rsidRDefault="0056173A">
      <w:pPr>
        <w:rPr>
          <w:rFonts w:ascii="仿宋_GB2312" w:eastAsia="仿宋_GB2312" w:hAnsi="仿宋_GB2312" w:cs="仿宋_GB2312"/>
          <w:sz w:val="32"/>
          <w:szCs w:val="32"/>
        </w:rPr>
      </w:pPr>
    </w:p>
    <w:p w:rsidR="0056173A" w:rsidRDefault="0056173A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24D7A" w:rsidRDefault="00E24D7A"/>
    <w:sectPr w:rsidR="00E24D7A" w:rsidSect="0056173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13" w:rsidRDefault="00072813">
      <w:r>
        <w:separator/>
      </w:r>
    </w:p>
  </w:endnote>
  <w:endnote w:type="continuationSeparator" w:id="0">
    <w:p w:rsidR="00072813" w:rsidRDefault="0007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roman"/>
    <w:pitch w:val="default"/>
    <w:sig w:usb0="E7006EFF" w:usb1="D200FDFF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3A" w:rsidRDefault="00A8644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1" type="#_x0000_t202" style="position:absolute;margin-left:0;margin-top:0;width:2in;height:2in;z-index:251657728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BYAAABkcnMvUEsBAhQAFAAAAAgAh07i&#10;QLNJWO7QAAAABQEAAA8AAAAAAAAAAQAgAAAAOAAAAGRycy9kb3ducmV2LnhtbFBLAQIUABQAAAAI&#10;AIdO4kBYOjJvwwIAANYFAAAOAAAAAAAAAAEAIAAAADUBAABkcnMvZTJvRG9jLnhtbFBLBQYAAAAA&#10;BgAGAFkBAABqBgAAAAA=&#10;" filled="f" stroked="f" strokeweight=".5pt">
          <v:fill o:detectmouseclick="t"/>
          <v:textbox style="mso-fit-shape-to-text:t" inset="0,0,0,0">
            <w:txbxContent>
              <w:p w:rsidR="0056173A" w:rsidRDefault="00A8644B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E24D7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8688D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13" w:rsidRDefault="00072813">
      <w:r>
        <w:separator/>
      </w:r>
    </w:p>
  </w:footnote>
  <w:footnote w:type="continuationSeparator" w:id="0">
    <w:p w:rsidR="00072813" w:rsidRDefault="00072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F3030C"/>
    <w:rsid w:val="00072813"/>
    <w:rsid w:val="0056173A"/>
    <w:rsid w:val="005C11F8"/>
    <w:rsid w:val="0077233B"/>
    <w:rsid w:val="00A8644B"/>
    <w:rsid w:val="00BD32A5"/>
    <w:rsid w:val="00D8688D"/>
    <w:rsid w:val="00E24D7A"/>
    <w:rsid w:val="3FF3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7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56173A"/>
    <w:rPr>
      <w:color w:val="0000FF"/>
      <w:u w:val="single"/>
    </w:rPr>
  </w:style>
  <w:style w:type="paragraph" w:styleId="a4">
    <w:name w:val="header"/>
    <w:basedOn w:val="a"/>
    <w:rsid w:val="0056173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5">
    <w:name w:val="footer"/>
    <w:basedOn w:val="a"/>
    <w:qFormat/>
    <w:rsid w:val="0056173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bbwwzhk</dc:creator>
  <cp:lastModifiedBy>gyb1</cp:lastModifiedBy>
  <cp:revision>4</cp:revision>
  <dcterms:created xsi:type="dcterms:W3CDTF">2022-06-28T01:11:00Z</dcterms:created>
  <dcterms:modified xsi:type="dcterms:W3CDTF">2022-06-28T01:19:00Z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2052-10.8.0.7058</vt:lpwstr>
  </property>
</Properties>
</file>