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DA" w:rsidRPr="004320C1" w:rsidRDefault="00FD35DA" w:rsidP="004320C1">
      <w:pPr>
        <w:pStyle w:val="Heading1"/>
        <w:keepNext w:val="0"/>
        <w:keepLines w:val="0"/>
        <w:overflowPunct w:val="0"/>
        <w:adjustRightInd w:val="0"/>
        <w:snapToGrid w:val="0"/>
        <w:spacing w:before="0" w:after="0" w:line="600" w:lineRule="atLeast"/>
        <w:rPr>
          <w:rFonts w:ascii="黑体" w:eastAsia="黑体" w:hAnsi="黑体"/>
          <w:b w:val="0"/>
          <w:sz w:val="32"/>
          <w:szCs w:val="32"/>
        </w:rPr>
      </w:pPr>
      <w:r w:rsidRPr="004320C1">
        <w:rPr>
          <w:rFonts w:ascii="黑体" w:eastAsia="黑体" w:hAnsi="黑体" w:hint="eastAsia"/>
          <w:b w:val="0"/>
          <w:sz w:val="32"/>
          <w:szCs w:val="32"/>
        </w:rPr>
        <w:t>附件</w:t>
      </w:r>
      <w:r w:rsidRPr="004320C1">
        <w:rPr>
          <w:rFonts w:ascii="黑体" w:eastAsia="黑体" w:hAnsi="黑体"/>
          <w:b w:val="0"/>
          <w:sz w:val="32"/>
          <w:szCs w:val="32"/>
        </w:rPr>
        <w:t>1</w:t>
      </w:r>
    </w:p>
    <w:p w:rsidR="00FD35DA" w:rsidRDefault="00FD35DA" w:rsidP="00BB366C">
      <w:pPr>
        <w:pStyle w:val="Heading1"/>
        <w:keepNext w:val="0"/>
        <w:keepLines w:val="0"/>
        <w:overflowPunct w:val="0"/>
        <w:adjustRightInd w:val="0"/>
        <w:snapToGrid w:val="0"/>
        <w:spacing w:before="0" w:after="0" w:line="600" w:lineRule="atLeast"/>
        <w:jc w:val="center"/>
        <w:rPr>
          <w:rFonts w:ascii="华文中宋" w:eastAsia="华文中宋" w:hAnsi="华文中宋"/>
          <w:b w:val="0"/>
        </w:rPr>
      </w:pPr>
    </w:p>
    <w:p w:rsidR="00FD35DA" w:rsidRDefault="00FD35DA" w:rsidP="00BB366C">
      <w:pPr>
        <w:pStyle w:val="Heading1"/>
        <w:keepNext w:val="0"/>
        <w:keepLines w:val="0"/>
        <w:overflowPunct w:val="0"/>
        <w:adjustRightInd w:val="0"/>
        <w:snapToGrid w:val="0"/>
        <w:spacing w:before="0" w:after="0" w:line="600" w:lineRule="atLeast"/>
        <w:jc w:val="center"/>
        <w:rPr>
          <w:rFonts w:ascii="华文中宋" w:eastAsia="华文中宋" w:hAnsi="华文中宋"/>
          <w:b w:val="0"/>
        </w:rPr>
      </w:pPr>
      <w:r w:rsidRPr="00B34812">
        <w:rPr>
          <w:rFonts w:ascii="华文中宋" w:eastAsia="华文中宋" w:hAnsi="华文中宋" w:hint="eastAsia"/>
          <w:b w:val="0"/>
        </w:rPr>
        <w:t>法治安徽</w:t>
      </w:r>
      <w:r>
        <w:rPr>
          <w:rFonts w:ascii="华文中宋" w:eastAsia="华文中宋" w:hAnsi="华文中宋" w:hint="eastAsia"/>
          <w:b w:val="0"/>
        </w:rPr>
        <w:t>建设研究</w:t>
      </w:r>
      <w:r w:rsidRPr="00B34812">
        <w:rPr>
          <w:rFonts w:ascii="华文中宋" w:eastAsia="华文中宋" w:hAnsi="华文中宋" w:hint="eastAsia"/>
          <w:b w:val="0"/>
        </w:rPr>
        <w:t>课题管理办法</w:t>
      </w:r>
    </w:p>
    <w:p w:rsidR="00FD35DA" w:rsidRPr="004320C1" w:rsidRDefault="00FD35DA" w:rsidP="00BB366C">
      <w:pPr>
        <w:pStyle w:val="Heading1"/>
        <w:keepNext w:val="0"/>
        <w:keepLines w:val="0"/>
        <w:overflowPunct w:val="0"/>
        <w:adjustRightInd w:val="0"/>
        <w:snapToGrid w:val="0"/>
        <w:spacing w:before="0" w:after="0" w:line="600" w:lineRule="atLeast"/>
        <w:jc w:val="center"/>
        <w:rPr>
          <w:rFonts w:ascii="仿宋" w:eastAsia="仿宋" w:hAnsi="仿宋"/>
          <w:b w:val="0"/>
          <w:sz w:val="30"/>
          <w:szCs w:val="30"/>
        </w:rPr>
      </w:pPr>
      <w:r w:rsidRPr="004320C1">
        <w:rPr>
          <w:rFonts w:ascii="仿宋" w:eastAsia="仿宋" w:hAnsi="仿宋" w:hint="eastAsia"/>
          <w:b w:val="0"/>
          <w:sz w:val="30"/>
          <w:szCs w:val="30"/>
        </w:rPr>
        <w:t>（试行）</w:t>
      </w:r>
    </w:p>
    <w:p w:rsidR="00FD35DA" w:rsidRPr="00B34812" w:rsidRDefault="00FD35DA" w:rsidP="00BB366C">
      <w:pPr>
        <w:pStyle w:val="Heading2"/>
        <w:keepNext w:val="0"/>
        <w:keepLines w:val="0"/>
        <w:kinsoku w:val="0"/>
        <w:overflowPunct w:val="0"/>
        <w:adjustRightInd w:val="0"/>
        <w:snapToGrid w:val="0"/>
        <w:spacing w:line="600" w:lineRule="atLeast"/>
        <w:jc w:val="center"/>
        <w:rPr>
          <w:rFonts w:ascii="黑体"/>
          <w:b w:val="0"/>
          <w:sz w:val="32"/>
        </w:rPr>
      </w:pPr>
      <w:r>
        <w:rPr>
          <w:rFonts w:ascii="黑体" w:hAnsi="黑体" w:hint="eastAsia"/>
          <w:b w:val="0"/>
          <w:sz w:val="32"/>
        </w:rPr>
        <w:t>第一章</w:t>
      </w:r>
      <w:r>
        <w:rPr>
          <w:rFonts w:ascii="黑体" w:hAnsi="黑体"/>
          <w:b w:val="0"/>
          <w:sz w:val="32"/>
        </w:rPr>
        <w:t xml:space="preserve">  </w:t>
      </w:r>
      <w:r w:rsidRPr="00B34812">
        <w:rPr>
          <w:rFonts w:ascii="黑体" w:hAnsi="黑体" w:hint="eastAsia"/>
          <w:b w:val="0"/>
          <w:sz w:val="32"/>
        </w:rPr>
        <w:t>总则</w:t>
      </w:r>
    </w:p>
    <w:p w:rsidR="00FD35DA" w:rsidRPr="00B34812"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第一条</w:t>
      </w:r>
      <w:r w:rsidRPr="00B34812">
        <w:rPr>
          <w:rFonts w:ascii="仿宋_GB2312" w:eastAsia="仿宋_GB2312"/>
          <w:sz w:val="32"/>
          <w:szCs w:val="32"/>
        </w:rPr>
        <w:t xml:space="preserve">  </w:t>
      </w:r>
      <w:r>
        <w:rPr>
          <w:rFonts w:ascii="仿宋_GB2312" w:eastAsia="仿宋_GB2312" w:hint="eastAsia"/>
          <w:sz w:val="32"/>
          <w:szCs w:val="32"/>
        </w:rPr>
        <w:t>为促进我省法学研究的协同创新和繁荣发展，</w:t>
      </w:r>
      <w:r w:rsidRPr="00B34812">
        <w:rPr>
          <w:rFonts w:ascii="仿宋_GB2312" w:eastAsia="仿宋_GB2312" w:hint="eastAsia"/>
          <w:sz w:val="32"/>
          <w:szCs w:val="32"/>
        </w:rPr>
        <w:t>规范法治安徽</w:t>
      </w:r>
      <w:r>
        <w:rPr>
          <w:rFonts w:ascii="仿宋_GB2312" w:eastAsia="仿宋_GB2312" w:hint="eastAsia"/>
          <w:sz w:val="32"/>
          <w:szCs w:val="32"/>
        </w:rPr>
        <w:t>建设研究</w:t>
      </w:r>
      <w:r w:rsidRPr="00B34812">
        <w:rPr>
          <w:rFonts w:ascii="仿宋_GB2312" w:eastAsia="仿宋_GB2312" w:hint="eastAsia"/>
          <w:sz w:val="32"/>
          <w:szCs w:val="32"/>
        </w:rPr>
        <w:t>课题管理</w:t>
      </w:r>
      <w:r>
        <w:rPr>
          <w:rFonts w:ascii="仿宋_GB2312" w:eastAsia="仿宋_GB2312" w:hint="eastAsia"/>
          <w:sz w:val="32"/>
          <w:szCs w:val="32"/>
        </w:rPr>
        <w:t>工作</w:t>
      </w:r>
      <w:r w:rsidRPr="00B34812">
        <w:rPr>
          <w:rFonts w:ascii="仿宋_GB2312" w:eastAsia="仿宋_GB2312" w:hint="eastAsia"/>
          <w:sz w:val="32"/>
          <w:szCs w:val="32"/>
        </w:rPr>
        <w:t>，提高课题研究质量，制定本办法。</w:t>
      </w:r>
    </w:p>
    <w:p w:rsidR="00FD35DA"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二</w:t>
      </w:r>
      <w:r w:rsidRPr="00B34812">
        <w:rPr>
          <w:rFonts w:ascii="仿宋_GB2312" w:eastAsia="仿宋_GB2312" w:hint="eastAsia"/>
          <w:sz w:val="32"/>
          <w:szCs w:val="32"/>
        </w:rPr>
        <w:t>条</w:t>
      </w:r>
      <w:r w:rsidRPr="00B34812">
        <w:rPr>
          <w:rFonts w:ascii="仿宋_GB2312" w:eastAsia="仿宋_GB2312"/>
          <w:sz w:val="32"/>
          <w:szCs w:val="32"/>
        </w:rPr>
        <w:t xml:space="preserve">  </w:t>
      </w:r>
      <w:r w:rsidRPr="00B34812">
        <w:rPr>
          <w:rFonts w:ascii="仿宋_GB2312" w:eastAsia="仿宋_GB2312" w:hint="eastAsia"/>
          <w:sz w:val="32"/>
          <w:szCs w:val="32"/>
        </w:rPr>
        <w:t>课题研究</w:t>
      </w:r>
      <w:r>
        <w:rPr>
          <w:rFonts w:ascii="仿宋_GB2312" w:eastAsia="仿宋_GB2312" w:hint="eastAsia"/>
          <w:sz w:val="32"/>
          <w:szCs w:val="32"/>
        </w:rPr>
        <w:t>坚持</w:t>
      </w:r>
      <w:r w:rsidRPr="00023AAE">
        <w:rPr>
          <w:rFonts w:ascii="仿宋_GB2312" w:eastAsia="仿宋_GB2312" w:hint="eastAsia"/>
          <w:sz w:val="32"/>
          <w:szCs w:val="32"/>
        </w:rPr>
        <w:t>以习近平新时代中国特色社会主义思想为指导，</w:t>
      </w:r>
      <w:r>
        <w:rPr>
          <w:rFonts w:ascii="仿宋_GB2312" w:eastAsia="仿宋_GB2312" w:hint="eastAsia"/>
          <w:sz w:val="32"/>
          <w:szCs w:val="32"/>
        </w:rPr>
        <w:t>贯彻习近平总书记全面依法治国新理念新思想新战略，坚持正确的政治方向，坚持目标导向、问题导向，</w:t>
      </w:r>
      <w:r w:rsidRPr="00023AAE">
        <w:rPr>
          <w:rFonts w:ascii="仿宋_GB2312" w:eastAsia="仿宋_GB2312" w:hint="eastAsia"/>
          <w:sz w:val="32"/>
          <w:szCs w:val="32"/>
        </w:rPr>
        <w:t>紧紧围绕法治安徽建设</w:t>
      </w:r>
      <w:r>
        <w:rPr>
          <w:rFonts w:ascii="仿宋_GB2312" w:eastAsia="仿宋_GB2312" w:hint="eastAsia"/>
          <w:sz w:val="32"/>
          <w:szCs w:val="32"/>
        </w:rPr>
        <w:t>实践</w:t>
      </w:r>
      <w:r w:rsidRPr="00023AAE">
        <w:rPr>
          <w:rFonts w:ascii="仿宋_GB2312" w:eastAsia="仿宋_GB2312" w:hint="eastAsia"/>
          <w:sz w:val="32"/>
          <w:szCs w:val="32"/>
        </w:rPr>
        <w:t>问题开展对策研究，</w:t>
      </w:r>
      <w:r>
        <w:rPr>
          <w:rFonts w:ascii="仿宋_GB2312" w:eastAsia="仿宋_GB2312" w:hint="eastAsia"/>
          <w:sz w:val="32"/>
          <w:szCs w:val="32"/>
        </w:rPr>
        <w:t>为</w:t>
      </w:r>
      <w:r w:rsidRPr="00023AAE">
        <w:rPr>
          <w:rFonts w:ascii="仿宋_GB2312" w:eastAsia="仿宋_GB2312" w:hint="eastAsia"/>
          <w:sz w:val="32"/>
          <w:szCs w:val="32"/>
        </w:rPr>
        <w:t>新时代法治安徽建设</w:t>
      </w:r>
      <w:r>
        <w:rPr>
          <w:rFonts w:ascii="仿宋_GB2312" w:eastAsia="仿宋_GB2312" w:hint="eastAsia"/>
          <w:sz w:val="32"/>
          <w:szCs w:val="32"/>
        </w:rPr>
        <w:t>提供理论支撑</w:t>
      </w:r>
      <w:r w:rsidRPr="00023AAE">
        <w:rPr>
          <w:rFonts w:ascii="仿宋_GB2312" w:eastAsia="仿宋_GB2312" w:hint="eastAsia"/>
          <w:sz w:val="32"/>
          <w:szCs w:val="32"/>
        </w:rPr>
        <w:t>。</w:t>
      </w:r>
    </w:p>
    <w:p w:rsidR="00FD35DA" w:rsidRPr="00C1380F" w:rsidRDefault="00FD35DA" w:rsidP="00BB366C">
      <w:pPr>
        <w:pStyle w:val="Heading2"/>
        <w:keepNext w:val="0"/>
        <w:keepLines w:val="0"/>
        <w:tabs>
          <w:tab w:val="left" w:pos="4140"/>
        </w:tabs>
        <w:overflowPunct w:val="0"/>
        <w:adjustRightInd w:val="0"/>
        <w:snapToGrid w:val="0"/>
        <w:spacing w:line="600" w:lineRule="atLeast"/>
        <w:jc w:val="center"/>
        <w:rPr>
          <w:rFonts w:ascii="黑体"/>
          <w:b w:val="0"/>
          <w:sz w:val="32"/>
        </w:rPr>
      </w:pPr>
      <w:r w:rsidRPr="00C1380F">
        <w:rPr>
          <w:rFonts w:ascii="黑体" w:hAnsi="黑体" w:hint="eastAsia"/>
          <w:b w:val="0"/>
          <w:sz w:val="32"/>
        </w:rPr>
        <w:t>第二章</w:t>
      </w:r>
      <w:r w:rsidRPr="00C1380F">
        <w:rPr>
          <w:rFonts w:ascii="黑体" w:hAnsi="黑体"/>
          <w:b w:val="0"/>
          <w:sz w:val="32"/>
        </w:rPr>
        <w:t xml:space="preserve">  </w:t>
      </w:r>
      <w:r w:rsidRPr="00C1380F">
        <w:rPr>
          <w:rFonts w:ascii="黑体" w:hAnsi="黑体" w:hint="eastAsia"/>
          <w:b w:val="0"/>
          <w:sz w:val="32"/>
        </w:rPr>
        <w:t>课题类别</w:t>
      </w:r>
    </w:p>
    <w:p w:rsidR="00FD35DA"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三</w:t>
      </w:r>
      <w:r w:rsidRPr="00B34812">
        <w:rPr>
          <w:rFonts w:ascii="仿宋_GB2312" w:eastAsia="仿宋_GB2312" w:hint="eastAsia"/>
          <w:sz w:val="32"/>
          <w:szCs w:val="32"/>
        </w:rPr>
        <w:t>条</w:t>
      </w:r>
      <w:r w:rsidRPr="00B34812">
        <w:rPr>
          <w:rFonts w:ascii="仿宋_GB2312" w:eastAsia="仿宋_GB2312"/>
          <w:sz w:val="32"/>
          <w:szCs w:val="32"/>
        </w:rPr>
        <w:t xml:space="preserve">  </w:t>
      </w:r>
      <w:r>
        <w:rPr>
          <w:rFonts w:ascii="仿宋_GB2312" w:eastAsia="仿宋_GB2312" w:hint="eastAsia"/>
          <w:sz w:val="32"/>
          <w:szCs w:val="32"/>
        </w:rPr>
        <w:t>研究</w:t>
      </w:r>
      <w:r w:rsidRPr="00B34812">
        <w:rPr>
          <w:rFonts w:ascii="仿宋_GB2312" w:eastAsia="仿宋_GB2312" w:hint="eastAsia"/>
          <w:sz w:val="32"/>
          <w:szCs w:val="32"/>
        </w:rPr>
        <w:t>课题分为年度课题、专项课题、委托课题。</w:t>
      </w:r>
    </w:p>
    <w:p w:rsidR="00FD35DA" w:rsidRPr="00B34812"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四</w:t>
      </w:r>
      <w:r w:rsidRPr="00B34812">
        <w:rPr>
          <w:rFonts w:ascii="仿宋_GB2312" w:eastAsia="仿宋_GB2312" w:hint="eastAsia"/>
          <w:sz w:val="32"/>
          <w:szCs w:val="32"/>
        </w:rPr>
        <w:t>条</w:t>
      </w:r>
      <w:r w:rsidRPr="00B34812">
        <w:rPr>
          <w:rFonts w:ascii="仿宋_GB2312" w:eastAsia="仿宋_GB2312"/>
          <w:sz w:val="32"/>
          <w:szCs w:val="32"/>
        </w:rPr>
        <w:t xml:space="preserve">  </w:t>
      </w:r>
      <w:r w:rsidRPr="00B34812">
        <w:rPr>
          <w:rFonts w:ascii="仿宋_GB2312" w:eastAsia="仿宋_GB2312" w:hint="eastAsia"/>
          <w:sz w:val="32"/>
          <w:szCs w:val="32"/>
        </w:rPr>
        <w:t>年度课题</w:t>
      </w:r>
      <w:r>
        <w:rPr>
          <w:rFonts w:ascii="仿宋_GB2312" w:eastAsia="仿宋_GB2312" w:hint="eastAsia"/>
          <w:sz w:val="32"/>
          <w:szCs w:val="32"/>
        </w:rPr>
        <w:t>分为重点课题、一般课题，每年定期组织开展，</w:t>
      </w:r>
      <w:r w:rsidRPr="00B34812">
        <w:rPr>
          <w:rFonts w:ascii="仿宋_GB2312" w:eastAsia="仿宋_GB2312" w:hint="eastAsia"/>
          <w:sz w:val="32"/>
          <w:szCs w:val="32"/>
        </w:rPr>
        <w:t>由</w:t>
      </w:r>
      <w:r w:rsidRPr="00857DD0">
        <w:rPr>
          <w:rFonts w:ascii="仿宋_GB2312" w:eastAsia="仿宋_GB2312" w:hint="eastAsia"/>
          <w:sz w:val="32"/>
          <w:szCs w:val="32"/>
        </w:rPr>
        <w:t>中共安徽省</w:t>
      </w:r>
      <w:r>
        <w:rPr>
          <w:rFonts w:ascii="仿宋_GB2312" w:eastAsia="仿宋_GB2312" w:hint="eastAsia"/>
          <w:sz w:val="32"/>
          <w:szCs w:val="32"/>
        </w:rPr>
        <w:t>委政法委员会征集并确定课题选题，安徽法治研究院负责发布和组织实施。课题研究的时间一般不跨年度。</w:t>
      </w:r>
    </w:p>
    <w:p w:rsidR="00FD35DA" w:rsidRPr="00B34812"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五</w:t>
      </w:r>
      <w:r w:rsidRPr="00B34812">
        <w:rPr>
          <w:rFonts w:ascii="仿宋_GB2312" w:eastAsia="仿宋_GB2312" w:hint="eastAsia"/>
          <w:sz w:val="32"/>
          <w:szCs w:val="32"/>
        </w:rPr>
        <w:t>条</w:t>
      </w:r>
      <w:r w:rsidRPr="00B34812">
        <w:rPr>
          <w:rFonts w:ascii="仿宋_GB2312" w:eastAsia="仿宋_GB2312"/>
          <w:sz w:val="32"/>
          <w:szCs w:val="32"/>
        </w:rPr>
        <w:t xml:space="preserve">  </w:t>
      </w:r>
      <w:r w:rsidRPr="00B34812">
        <w:rPr>
          <w:rFonts w:ascii="仿宋_GB2312" w:eastAsia="仿宋_GB2312" w:hint="eastAsia"/>
          <w:sz w:val="32"/>
          <w:szCs w:val="32"/>
        </w:rPr>
        <w:t>专项课题是围绕某一重要文件或重要专门领域设立的课题，由</w:t>
      </w:r>
      <w:r>
        <w:rPr>
          <w:rFonts w:ascii="仿宋_GB2312" w:eastAsia="仿宋_GB2312" w:hint="eastAsia"/>
          <w:sz w:val="32"/>
          <w:szCs w:val="32"/>
        </w:rPr>
        <w:t>中共安徽省委政法委员会</w:t>
      </w:r>
      <w:r w:rsidRPr="00B34812">
        <w:rPr>
          <w:rFonts w:ascii="仿宋_GB2312" w:eastAsia="仿宋_GB2312" w:hint="eastAsia"/>
          <w:sz w:val="32"/>
          <w:szCs w:val="32"/>
        </w:rPr>
        <w:t>、安徽法治研究院通过委托或招标立项。</w:t>
      </w:r>
    </w:p>
    <w:p w:rsidR="00FD35DA" w:rsidRPr="00B34812"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六</w:t>
      </w:r>
      <w:r w:rsidRPr="00B34812">
        <w:rPr>
          <w:rFonts w:ascii="仿宋_GB2312" w:eastAsia="仿宋_GB2312" w:hint="eastAsia"/>
          <w:sz w:val="32"/>
          <w:szCs w:val="32"/>
        </w:rPr>
        <w:t>条</w:t>
      </w:r>
      <w:r w:rsidRPr="00B34812">
        <w:rPr>
          <w:rFonts w:ascii="仿宋_GB2312" w:eastAsia="仿宋_GB2312"/>
          <w:sz w:val="32"/>
          <w:szCs w:val="32"/>
        </w:rPr>
        <w:t xml:space="preserve">  </w:t>
      </w:r>
      <w:r w:rsidRPr="00B34812">
        <w:rPr>
          <w:rFonts w:ascii="仿宋_GB2312" w:eastAsia="仿宋_GB2312" w:hint="eastAsia"/>
          <w:sz w:val="32"/>
          <w:szCs w:val="32"/>
        </w:rPr>
        <w:t>委托课题是</w:t>
      </w:r>
      <w:r>
        <w:rPr>
          <w:rFonts w:ascii="仿宋_GB2312" w:eastAsia="仿宋_GB2312" w:hint="eastAsia"/>
          <w:sz w:val="32"/>
          <w:szCs w:val="32"/>
        </w:rPr>
        <w:t>党政</w:t>
      </w:r>
      <w:r w:rsidRPr="00B34812">
        <w:rPr>
          <w:rFonts w:ascii="仿宋_GB2312" w:eastAsia="仿宋_GB2312" w:hint="eastAsia"/>
          <w:sz w:val="32"/>
          <w:szCs w:val="32"/>
        </w:rPr>
        <w:t>机关</w:t>
      </w:r>
      <w:r>
        <w:rPr>
          <w:rFonts w:ascii="仿宋_GB2312" w:eastAsia="仿宋_GB2312" w:hint="eastAsia"/>
          <w:sz w:val="32"/>
          <w:szCs w:val="32"/>
        </w:rPr>
        <w:t>、</w:t>
      </w:r>
      <w:r w:rsidRPr="00B34812">
        <w:rPr>
          <w:rFonts w:ascii="仿宋_GB2312" w:eastAsia="仿宋_GB2312" w:hint="eastAsia"/>
          <w:sz w:val="32"/>
          <w:szCs w:val="32"/>
        </w:rPr>
        <w:t>企事业单位或社会组织委托安徽法治研究院组织法学法律工作者研究并提供相应经费支持的课题。</w:t>
      </w:r>
    </w:p>
    <w:p w:rsidR="00FD35DA" w:rsidRPr="00607D60" w:rsidRDefault="00FD35DA" w:rsidP="00BB366C">
      <w:pPr>
        <w:pStyle w:val="Heading2"/>
        <w:keepNext w:val="0"/>
        <w:keepLines w:val="0"/>
        <w:overflowPunct w:val="0"/>
        <w:adjustRightInd w:val="0"/>
        <w:snapToGrid w:val="0"/>
        <w:spacing w:line="600" w:lineRule="atLeast"/>
        <w:jc w:val="center"/>
        <w:rPr>
          <w:rFonts w:ascii="黑体"/>
          <w:b w:val="0"/>
          <w:sz w:val="32"/>
        </w:rPr>
      </w:pPr>
      <w:r w:rsidRPr="00607D60">
        <w:rPr>
          <w:rFonts w:ascii="黑体" w:hAnsi="黑体" w:hint="eastAsia"/>
          <w:b w:val="0"/>
          <w:sz w:val="32"/>
        </w:rPr>
        <w:t>第三章</w:t>
      </w:r>
      <w:r w:rsidRPr="00607D60">
        <w:rPr>
          <w:rFonts w:ascii="黑体" w:hAnsi="黑体"/>
          <w:b w:val="0"/>
          <w:sz w:val="32"/>
        </w:rPr>
        <w:t xml:space="preserve">  </w:t>
      </w:r>
      <w:r w:rsidRPr="00607D60">
        <w:rPr>
          <w:rFonts w:ascii="黑体" w:hAnsi="黑体" w:hint="eastAsia"/>
          <w:b w:val="0"/>
          <w:sz w:val="32"/>
        </w:rPr>
        <w:t>课题</w:t>
      </w:r>
      <w:r>
        <w:rPr>
          <w:rFonts w:ascii="黑体" w:hAnsi="黑体" w:hint="eastAsia"/>
          <w:b w:val="0"/>
          <w:sz w:val="32"/>
        </w:rPr>
        <w:t>申报与立项</w:t>
      </w:r>
    </w:p>
    <w:p w:rsidR="00FD35DA" w:rsidRPr="00B34812"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七</w:t>
      </w:r>
      <w:r w:rsidRPr="00B34812">
        <w:rPr>
          <w:rFonts w:ascii="仿宋_GB2312" w:eastAsia="仿宋_GB2312" w:hint="eastAsia"/>
          <w:sz w:val="32"/>
          <w:szCs w:val="32"/>
        </w:rPr>
        <w:t>条</w:t>
      </w:r>
      <w:r>
        <w:rPr>
          <w:rFonts w:ascii="仿宋_GB2312" w:eastAsia="仿宋_GB2312"/>
          <w:sz w:val="32"/>
          <w:szCs w:val="32"/>
        </w:rPr>
        <w:t xml:space="preserve">  </w:t>
      </w:r>
      <w:r w:rsidRPr="00B34812">
        <w:rPr>
          <w:rFonts w:ascii="仿宋_GB2312" w:eastAsia="仿宋_GB2312" w:hint="eastAsia"/>
          <w:sz w:val="32"/>
          <w:szCs w:val="32"/>
        </w:rPr>
        <w:t>课题申报条件：</w:t>
      </w:r>
    </w:p>
    <w:p w:rsidR="00FD35DA"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Ansi="Times New Roman"/>
          <w:sz w:val="32"/>
          <w:szCs w:val="32"/>
        </w:rPr>
        <w:t>1.</w:t>
      </w:r>
      <w:r w:rsidRPr="00B34812">
        <w:rPr>
          <w:rFonts w:ascii="仿宋_GB2312" w:eastAsia="仿宋_GB2312" w:hint="eastAsia"/>
          <w:sz w:val="32"/>
          <w:szCs w:val="32"/>
        </w:rPr>
        <w:t>课题应由课题组申报，课题组成员原则上由法学和法律</w:t>
      </w:r>
      <w:r>
        <w:rPr>
          <w:rFonts w:ascii="仿宋_GB2312" w:eastAsia="仿宋_GB2312" w:hint="eastAsia"/>
          <w:sz w:val="32"/>
          <w:szCs w:val="32"/>
        </w:rPr>
        <w:t>工作者</w:t>
      </w:r>
      <w:r w:rsidRPr="00B34812">
        <w:rPr>
          <w:rFonts w:ascii="仿宋_GB2312" w:eastAsia="仿宋_GB2312" w:hint="eastAsia"/>
          <w:sz w:val="32"/>
          <w:szCs w:val="32"/>
        </w:rPr>
        <w:t>共同组成，</w:t>
      </w:r>
      <w:r>
        <w:rPr>
          <w:rFonts w:ascii="仿宋_GB2312" w:eastAsia="仿宋_GB2312" w:hint="eastAsia"/>
          <w:sz w:val="32"/>
          <w:szCs w:val="32"/>
        </w:rPr>
        <w:t>一般</w:t>
      </w:r>
      <w:r w:rsidRPr="009C09B0">
        <w:rPr>
          <w:rFonts w:ascii="仿宋_GB2312" w:eastAsia="仿宋_GB2312" w:hint="eastAsia"/>
          <w:sz w:val="32"/>
          <w:szCs w:val="32"/>
        </w:rPr>
        <w:t>不少于</w:t>
      </w:r>
      <w:r w:rsidRPr="009C09B0">
        <w:rPr>
          <w:rFonts w:ascii="仿宋_GB2312" w:eastAsia="仿宋_GB2312"/>
          <w:sz w:val="32"/>
          <w:szCs w:val="32"/>
        </w:rPr>
        <w:t>3</w:t>
      </w:r>
      <w:r w:rsidRPr="009C09B0">
        <w:rPr>
          <w:rFonts w:ascii="仿宋_GB2312" w:eastAsia="仿宋_GB2312" w:hint="eastAsia"/>
          <w:sz w:val="32"/>
          <w:szCs w:val="32"/>
        </w:rPr>
        <w:t>人。</w:t>
      </w:r>
    </w:p>
    <w:p w:rsidR="00FD35DA" w:rsidRPr="00B34812" w:rsidRDefault="00FD35DA" w:rsidP="00D40B00">
      <w:pPr>
        <w:overflowPunct w:val="0"/>
        <w:adjustRightInd w:val="0"/>
        <w:snapToGrid w:val="0"/>
        <w:spacing w:line="600" w:lineRule="atLeas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课题组实行课题主持人负责制，</w:t>
      </w:r>
      <w:r w:rsidRPr="00B34812">
        <w:rPr>
          <w:rFonts w:ascii="仿宋_GB2312" w:eastAsia="仿宋_GB2312" w:hint="eastAsia"/>
          <w:sz w:val="32"/>
          <w:szCs w:val="32"/>
        </w:rPr>
        <w:t>课题</w:t>
      </w:r>
      <w:r>
        <w:rPr>
          <w:rFonts w:ascii="仿宋_GB2312" w:eastAsia="仿宋_GB2312" w:hint="eastAsia"/>
          <w:sz w:val="32"/>
          <w:szCs w:val="32"/>
        </w:rPr>
        <w:t>主持人</w:t>
      </w:r>
      <w:r w:rsidRPr="00B34812">
        <w:rPr>
          <w:rFonts w:ascii="仿宋_GB2312" w:eastAsia="仿宋_GB2312" w:hint="eastAsia"/>
          <w:sz w:val="32"/>
          <w:szCs w:val="32"/>
        </w:rPr>
        <w:t>须具有良好的政治素养和独立开展及组织科研工作的能力，并担负实质性研究工作。</w:t>
      </w:r>
    </w:p>
    <w:p w:rsidR="00FD35DA" w:rsidRPr="00241DF8" w:rsidRDefault="00FD35DA" w:rsidP="00D40B00">
      <w:pPr>
        <w:overflowPunct w:val="0"/>
        <w:adjustRightInd w:val="0"/>
        <w:snapToGrid w:val="0"/>
        <w:spacing w:line="600" w:lineRule="atLeast"/>
        <w:ind w:firstLineChars="200" w:firstLine="31680"/>
        <w:rPr>
          <w:rFonts w:ascii="仿宋_GB2312" w:eastAsia="仿宋_GB2312"/>
          <w:sz w:val="32"/>
          <w:szCs w:val="32"/>
        </w:rPr>
      </w:pPr>
      <w:r>
        <w:rPr>
          <w:rFonts w:ascii="仿宋_GB2312" w:eastAsia="仿宋_GB2312" w:hAnsi="Times New Roman"/>
          <w:sz w:val="32"/>
          <w:szCs w:val="32"/>
        </w:rPr>
        <w:t>3</w:t>
      </w:r>
      <w:r w:rsidRPr="00B34812">
        <w:rPr>
          <w:rFonts w:ascii="仿宋_GB2312" w:eastAsia="仿宋_GB2312" w:hAnsi="Times New Roman"/>
          <w:sz w:val="32"/>
          <w:szCs w:val="32"/>
        </w:rPr>
        <w:t>.</w:t>
      </w:r>
      <w:r w:rsidRPr="009B5312">
        <w:rPr>
          <w:rFonts w:ascii="仿宋_GB2312" w:eastAsia="仿宋_GB2312" w:hint="eastAsia"/>
          <w:sz w:val="32"/>
          <w:szCs w:val="32"/>
        </w:rPr>
        <w:t>申报</w:t>
      </w:r>
      <w:r w:rsidRPr="00B34812">
        <w:rPr>
          <w:rFonts w:ascii="仿宋_GB2312" w:eastAsia="仿宋_GB2312" w:hint="eastAsia"/>
          <w:sz w:val="32"/>
          <w:szCs w:val="32"/>
        </w:rPr>
        <w:t>专项课题、重点课题</w:t>
      </w:r>
      <w:r w:rsidRPr="009B5312">
        <w:rPr>
          <w:rFonts w:ascii="仿宋_GB2312" w:eastAsia="仿宋_GB2312" w:hint="eastAsia"/>
          <w:sz w:val="32"/>
          <w:szCs w:val="32"/>
        </w:rPr>
        <w:t>的主持</w:t>
      </w:r>
      <w:r w:rsidRPr="00B34812">
        <w:rPr>
          <w:rFonts w:ascii="仿宋_GB2312" w:eastAsia="仿宋_GB2312" w:hint="eastAsia"/>
          <w:sz w:val="32"/>
          <w:szCs w:val="32"/>
        </w:rPr>
        <w:t>人须具有正高级职称或</w:t>
      </w:r>
      <w:r>
        <w:rPr>
          <w:rFonts w:ascii="仿宋_GB2312" w:eastAsia="仿宋_GB2312" w:hint="eastAsia"/>
          <w:sz w:val="32"/>
          <w:szCs w:val="32"/>
        </w:rPr>
        <w:t>正</w:t>
      </w:r>
      <w:r w:rsidRPr="00B34812">
        <w:rPr>
          <w:rFonts w:ascii="仿宋_GB2312" w:eastAsia="仿宋_GB2312" w:hint="eastAsia"/>
          <w:sz w:val="32"/>
          <w:szCs w:val="32"/>
        </w:rPr>
        <w:t>处级以上行政职务；</w:t>
      </w:r>
      <w:r w:rsidRPr="00475705">
        <w:rPr>
          <w:rFonts w:ascii="仿宋_GB2312" w:eastAsia="仿宋_GB2312" w:hint="eastAsia"/>
          <w:sz w:val="32"/>
          <w:szCs w:val="32"/>
        </w:rPr>
        <w:t>申报</w:t>
      </w:r>
      <w:r w:rsidRPr="00B34812">
        <w:rPr>
          <w:rFonts w:ascii="仿宋_GB2312" w:eastAsia="仿宋_GB2312" w:hint="eastAsia"/>
          <w:sz w:val="32"/>
          <w:szCs w:val="32"/>
        </w:rPr>
        <w:t>一般课题</w:t>
      </w:r>
      <w:r w:rsidRPr="00475705">
        <w:rPr>
          <w:rFonts w:ascii="仿宋_GB2312" w:eastAsia="仿宋_GB2312" w:hint="eastAsia"/>
          <w:sz w:val="32"/>
          <w:szCs w:val="32"/>
        </w:rPr>
        <w:t>的主持</w:t>
      </w:r>
      <w:r w:rsidRPr="00B34812">
        <w:rPr>
          <w:rFonts w:ascii="仿宋_GB2312" w:eastAsia="仿宋_GB2312" w:hint="eastAsia"/>
          <w:sz w:val="32"/>
          <w:szCs w:val="32"/>
        </w:rPr>
        <w:t>人须具有中级职称或副处级以上行政职务</w:t>
      </w:r>
      <w:r>
        <w:rPr>
          <w:rFonts w:ascii="仿宋_GB2312" w:eastAsia="仿宋_GB2312" w:hint="eastAsia"/>
          <w:sz w:val="32"/>
          <w:szCs w:val="32"/>
        </w:rPr>
        <w:t>。</w:t>
      </w:r>
    </w:p>
    <w:p w:rsidR="00FD35DA" w:rsidRPr="00B34812"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241DF8">
        <w:rPr>
          <w:rFonts w:ascii="仿宋_GB2312" w:eastAsia="仿宋_GB2312" w:hint="eastAsia"/>
          <w:sz w:val="32"/>
          <w:szCs w:val="32"/>
        </w:rPr>
        <w:t>第</w:t>
      </w:r>
      <w:r>
        <w:rPr>
          <w:rFonts w:ascii="仿宋_GB2312" w:eastAsia="仿宋_GB2312" w:hint="eastAsia"/>
          <w:sz w:val="32"/>
          <w:szCs w:val="32"/>
        </w:rPr>
        <w:t>八</w:t>
      </w:r>
      <w:r w:rsidRPr="00241DF8">
        <w:rPr>
          <w:rFonts w:ascii="仿宋_GB2312" w:eastAsia="仿宋_GB2312" w:hint="eastAsia"/>
          <w:sz w:val="32"/>
          <w:szCs w:val="32"/>
        </w:rPr>
        <w:t>条</w:t>
      </w:r>
      <w:r>
        <w:rPr>
          <w:rFonts w:ascii="仿宋_GB2312" w:eastAsia="仿宋_GB2312"/>
          <w:sz w:val="32"/>
          <w:szCs w:val="32"/>
        </w:rPr>
        <w:t xml:space="preserve">  </w:t>
      </w:r>
      <w:r>
        <w:rPr>
          <w:rFonts w:ascii="仿宋_GB2312" w:eastAsia="仿宋_GB2312" w:hint="eastAsia"/>
          <w:sz w:val="32"/>
          <w:szCs w:val="32"/>
        </w:rPr>
        <w:t>承担过或正在承担相同研究内容课题的，或者承担</w:t>
      </w:r>
      <w:r w:rsidRPr="00B34812">
        <w:rPr>
          <w:rFonts w:ascii="仿宋_GB2312" w:eastAsia="仿宋_GB2312" w:hint="eastAsia"/>
          <w:sz w:val="32"/>
          <w:szCs w:val="32"/>
        </w:rPr>
        <w:t>法治</w:t>
      </w:r>
      <w:r>
        <w:rPr>
          <w:rFonts w:ascii="仿宋_GB2312" w:eastAsia="仿宋_GB2312" w:hint="eastAsia"/>
          <w:sz w:val="32"/>
          <w:szCs w:val="32"/>
        </w:rPr>
        <w:t>安徽建设研究</w:t>
      </w:r>
      <w:r w:rsidRPr="00B34812">
        <w:rPr>
          <w:rFonts w:ascii="仿宋_GB2312" w:eastAsia="仿宋_GB2312" w:hint="eastAsia"/>
          <w:sz w:val="32"/>
          <w:szCs w:val="32"/>
        </w:rPr>
        <w:t>课题但未结项的，不得</w:t>
      </w:r>
      <w:r>
        <w:rPr>
          <w:rFonts w:ascii="仿宋_GB2312" w:eastAsia="仿宋_GB2312" w:hint="eastAsia"/>
          <w:sz w:val="32"/>
          <w:szCs w:val="32"/>
        </w:rPr>
        <w:t>申报</w:t>
      </w:r>
      <w:r w:rsidRPr="00B34812">
        <w:rPr>
          <w:rFonts w:ascii="仿宋_GB2312" w:eastAsia="仿宋_GB2312" w:hint="eastAsia"/>
          <w:sz w:val="32"/>
          <w:szCs w:val="32"/>
        </w:rPr>
        <w:t>。</w:t>
      </w:r>
    </w:p>
    <w:p w:rsidR="00FD35DA"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九</w:t>
      </w:r>
      <w:r w:rsidRPr="00B34812">
        <w:rPr>
          <w:rFonts w:ascii="仿宋_GB2312" w:eastAsia="仿宋_GB2312" w:hint="eastAsia"/>
          <w:sz w:val="32"/>
          <w:szCs w:val="32"/>
        </w:rPr>
        <w:t>条</w:t>
      </w:r>
      <w:r w:rsidRPr="00B34812">
        <w:rPr>
          <w:rFonts w:ascii="仿宋_GB2312" w:eastAsia="仿宋_GB2312"/>
          <w:sz w:val="32"/>
          <w:szCs w:val="32"/>
        </w:rPr>
        <w:t xml:space="preserve">  </w:t>
      </w:r>
      <w:r w:rsidRPr="00B34812">
        <w:rPr>
          <w:rFonts w:ascii="仿宋_GB2312" w:eastAsia="仿宋_GB2312" w:hint="eastAsia"/>
          <w:sz w:val="32"/>
          <w:szCs w:val="32"/>
        </w:rPr>
        <w:t>安徽法治研究院</w:t>
      </w:r>
      <w:r>
        <w:rPr>
          <w:rFonts w:ascii="仿宋_GB2312" w:eastAsia="仿宋_GB2312" w:hint="eastAsia"/>
          <w:sz w:val="32"/>
          <w:szCs w:val="32"/>
        </w:rPr>
        <w:t>负责</w:t>
      </w:r>
      <w:r w:rsidRPr="00B34812">
        <w:rPr>
          <w:rFonts w:ascii="仿宋_GB2312" w:eastAsia="仿宋_GB2312" w:hint="eastAsia"/>
          <w:sz w:val="32"/>
          <w:szCs w:val="32"/>
        </w:rPr>
        <w:t>组成课题立项评审委员会，进行立项评审</w:t>
      </w:r>
      <w:r>
        <w:rPr>
          <w:rFonts w:ascii="仿宋_GB2312" w:eastAsia="仿宋_GB2312" w:hint="eastAsia"/>
          <w:sz w:val="32"/>
          <w:szCs w:val="32"/>
        </w:rPr>
        <w:t>，提出立项建议</w:t>
      </w:r>
      <w:r w:rsidRPr="00B34812">
        <w:rPr>
          <w:rFonts w:ascii="仿宋_GB2312" w:eastAsia="仿宋_GB2312" w:hint="eastAsia"/>
          <w:sz w:val="32"/>
          <w:szCs w:val="32"/>
        </w:rPr>
        <w:t>。</w:t>
      </w:r>
    </w:p>
    <w:p w:rsidR="00FD35DA" w:rsidRPr="00D94AA6" w:rsidRDefault="00FD35DA" w:rsidP="00D40B00">
      <w:pPr>
        <w:overflowPunct w:val="0"/>
        <w:adjustRightInd w:val="0"/>
        <w:snapToGrid w:val="0"/>
        <w:spacing w:line="600" w:lineRule="atLeast"/>
        <w:ind w:firstLineChars="200" w:firstLine="31680"/>
        <w:rPr>
          <w:rFonts w:ascii="仿宋_GB2312" w:eastAsia="仿宋_GB2312"/>
          <w:color w:val="000000"/>
          <w:sz w:val="32"/>
          <w:szCs w:val="32"/>
        </w:rPr>
      </w:pPr>
      <w:r w:rsidRPr="00B34812">
        <w:rPr>
          <w:rFonts w:ascii="仿宋_GB2312" w:eastAsia="仿宋_GB2312" w:hint="eastAsia"/>
          <w:sz w:val="32"/>
          <w:szCs w:val="32"/>
        </w:rPr>
        <w:t xml:space="preserve">第十条　</w:t>
      </w:r>
      <w:r>
        <w:rPr>
          <w:rFonts w:ascii="仿宋_GB2312" w:eastAsia="仿宋_GB2312" w:hint="eastAsia"/>
          <w:sz w:val="32"/>
          <w:szCs w:val="32"/>
        </w:rPr>
        <w:t>立项建议经中共安徽省委政法委员会批准后，</w:t>
      </w:r>
      <w:r w:rsidRPr="00D94AA6">
        <w:rPr>
          <w:rFonts w:ascii="仿宋_GB2312" w:eastAsia="仿宋_GB2312" w:hint="eastAsia"/>
          <w:color w:val="000000"/>
          <w:sz w:val="32"/>
          <w:szCs w:val="32"/>
        </w:rPr>
        <w:t>在安徽法治研究院等网站公示，公示期为</w:t>
      </w:r>
      <w:r w:rsidRPr="00D94AA6">
        <w:rPr>
          <w:rFonts w:ascii="仿宋_GB2312" w:eastAsia="仿宋_GB2312"/>
          <w:color w:val="000000"/>
          <w:sz w:val="32"/>
          <w:szCs w:val="32"/>
        </w:rPr>
        <w:t>7</w:t>
      </w:r>
      <w:r w:rsidRPr="00D94AA6">
        <w:rPr>
          <w:rFonts w:ascii="仿宋_GB2312" w:eastAsia="仿宋_GB2312" w:hint="eastAsia"/>
          <w:color w:val="000000"/>
          <w:sz w:val="32"/>
          <w:szCs w:val="32"/>
        </w:rPr>
        <w:t>天。在公示期内如发现有不符合申报条件的情况，经查证属实的，取消立项资格。</w:t>
      </w:r>
    </w:p>
    <w:p w:rsidR="00FD35DA" w:rsidRPr="00B34812"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912C9C">
        <w:rPr>
          <w:rFonts w:ascii="仿宋_GB2312" w:eastAsia="仿宋_GB2312" w:hint="eastAsia"/>
          <w:sz w:val="32"/>
          <w:szCs w:val="32"/>
        </w:rPr>
        <w:t>第十</w:t>
      </w:r>
      <w:r>
        <w:rPr>
          <w:rFonts w:ascii="仿宋_GB2312" w:eastAsia="仿宋_GB2312" w:hint="eastAsia"/>
          <w:sz w:val="32"/>
          <w:szCs w:val="32"/>
        </w:rPr>
        <w:t>一</w:t>
      </w:r>
      <w:r w:rsidRPr="00912C9C">
        <w:rPr>
          <w:rFonts w:ascii="仿宋_GB2312" w:eastAsia="仿宋_GB2312" w:hint="eastAsia"/>
          <w:sz w:val="32"/>
          <w:szCs w:val="32"/>
        </w:rPr>
        <w:t>条</w:t>
      </w:r>
      <w:r w:rsidRPr="00912C9C">
        <w:rPr>
          <w:rFonts w:ascii="仿宋_GB2312" w:eastAsia="仿宋_GB2312"/>
          <w:sz w:val="32"/>
          <w:szCs w:val="32"/>
        </w:rPr>
        <w:t xml:space="preserve"> </w:t>
      </w:r>
      <w:r w:rsidRPr="00B34812">
        <w:rPr>
          <w:rFonts w:ascii="仿宋_GB2312" w:eastAsia="仿宋_GB2312"/>
          <w:sz w:val="32"/>
          <w:szCs w:val="32"/>
        </w:rPr>
        <w:t xml:space="preserve"> </w:t>
      </w:r>
      <w:r w:rsidRPr="00B34812">
        <w:rPr>
          <w:rFonts w:ascii="仿宋_GB2312" w:eastAsia="仿宋_GB2312" w:hint="eastAsia"/>
          <w:sz w:val="32"/>
          <w:szCs w:val="32"/>
        </w:rPr>
        <w:t>公示期满</w:t>
      </w:r>
      <w:r>
        <w:rPr>
          <w:rFonts w:ascii="仿宋_GB2312" w:eastAsia="仿宋_GB2312" w:hint="eastAsia"/>
          <w:sz w:val="32"/>
          <w:szCs w:val="32"/>
        </w:rPr>
        <w:t>后</w:t>
      </w:r>
      <w:r w:rsidRPr="00B34812">
        <w:rPr>
          <w:rFonts w:ascii="仿宋_GB2312" w:eastAsia="仿宋_GB2312" w:hint="eastAsia"/>
          <w:sz w:val="32"/>
          <w:szCs w:val="32"/>
        </w:rPr>
        <w:t>，</w:t>
      </w:r>
      <w:r w:rsidRPr="008B227C">
        <w:rPr>
          <w:rFonts w:ascii="仿宋_GB2312" w:eastAsia="仿宋_GB2312" w:hint="eastAsia"/>
          <w:color w:val="000000"/>
          <w:sz w:val="32"/>
          <w:szCs w:val="32"/>
        </w:rPr>
        <w:t>中共安徽省委政法委员会、安徽法治研究院向立项课题主持人下达</w:t>
      </w:r>
      <w:r w:rsidRPr="00912C9C">
        <w:rPr>
          <w:rFonts w:ascii="仿宋_GB2312" w:eastAsia="仿宋_GB2312" w:hint="eastAsia"/>
          <w:sz w:val="32"/>
          <w:szCs w:val="32"/>
        </w:rPr>
        <w:t>《立项通知书》，</w:t>
      </w:r>
      <w:r w:rsidRPr="00B34812">
        <w:rPr>
          <w:rFonts w:ascii="仿宋_GB2312" w:eastAsia="仿宋_GB2312" w:hint="eastAsia"/>
          <w:sz w:val="32"/>
          <w:szCs w:val="32"/>
        </w:rPr>
        <w:t>并通过安徽法治研究院</w:t>
      </w:r>
      <w:r w:rsidRPr="00912C9C">
        <w:rPr>
          <w:rFonts w:ascii="仿宋_GB2312" w:eastAsia="仿宋_GB2312" w:hint="eastAsia"/>
          <w:sz w:val="32"/>
          <w:szCs w:val="32"/>
        </w:rPr>
        <w:t>等网站发公</w:t>
      </w:r>
      <w:r w:rsidRPr="00B34812">
        <w:rPr>
          <w:rFonts w:ascii="仿宋_GB2312" w:eastAsia="仿宋_GB2312" w:hint="eastAsia"/>
          <w:sz w:val="32"/>
          <w:szCs w:val="32"/>
        </w:rPr>
        <w:t>布立项</w:t>
      </w:r>
      <w:r w:rsidRPr="00912C9C">
        <w:rPr>
          <w:rFonts w:ascii="仿宋_GB2312" w:eastAsia="仿宋_GB2312" w:hint="eastAsia"/>
          <w:sz w:val="32"/>
          <w:szCs w:val="32"/>
        </w:rPr>
        <w:t>公告名单</w:t>
      </w:r>
      <w:r w:rsidRPr="00B34812">
        <w:rPr>
          <w:rFonts w:ascii="仿宋_GB2312" w:eastAsia="仿宋_GB2312" w:hint="eastAsia"/>
          <w:sz w:val="32"/>
          <w:szCs w:val="32"/>
        </w:rPr>
        <w:t>。</w:t>
      </w:r>
      <w:r>
        <w:rPr>
          <w:rFonts w:ascii="仿宋_GB2312" w:eastAsia="仿宋_GB2312" w:hint="eastAsia"/>
          <w:sz w:val="32"/>
          <w:szCs w:val="32"/>
        </w:rPr>
        <w:t>课题申报未被立项的，不另行通知。</w:t>
      </w:r>
    </w:p>
    <w:p w:rsidR="00FD35DA" w:rsidRPr="000B612A" w:rsidRDefault="00FD35DA" w:rsidP="00B35955">
      <w:pPr>
        <w:pStyle w:val="Heading2"/>
        <w:keepNext w:val="0"/>
        <w:keepLines w:val="0"/>
        <w:overflowPunct w:val="0"/>
        <w:adjustRightInd w:val="0"/>
        <w:snapToGrid w:val="0"/>
        <w:spacing w:line="600" w:lineRule="atLeast"/>
        <w:jc w:val="center"/>
        <w:rPr>
          <w:rFonts w:ascii="黑体"/>
          <w:b w:val="0"/>
          <w:sz w:val="32"/>
        </w:rPr>
      </w:pPr>
      <w:r w:rsidRPr="000B612A">
        <w:rPr>
          <w:rFonts w:ascii="黑体" w:hAnsi="黑体" w:hint="eastAsia"/>
          <w:b w:val="0"/>
          <w:sz w:val="32"/>
        </w:rPr>
        <w:t>第四章</w:t>
      </w:r>
      <w:r w:rsidRPr="000B612A">
        <w:rPr>
          <w:rFonts w:ascii="黑体" w:hAnsi="黑体"/>
          <w:b w:val="0"/>
          <w:sz w:val="32"/>
        </w:rPr>
        <w:t xml:space="preserve">  </w:t>
      </w:r>
      <w:r w:rsidRPr="000B612A">
        <w:rPr>
          <w:rFonts w:ascii="黑体" w:hAnsi="黑体" w:hint="eastAsia"/>
          <w:b w:val="0"/>
          <w:sz w:val="32"/>
        </w:rPr>
        <w:t>课题管理</w:t>
      </w:r>
    </w:p>
    <w:p w:rsidR="00FD35DA"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第十</w:t>
      </w:r>
      <w:r>
        <w:rPr>
          <w:rFonts w:ascii="仿宋_GB2312" w:eastAsia="仿宋_GB2312" w:hint="eastAsia"/>
          <w:sz w:val="32"/>
          <w:szCs w:val="32"/>
        </w:rPr>
        <w:t>二</w:t>
      </w:r>
      <w:r w:rsidRPr="00B34812">
        <w:rPr>
          <w:rFonts w:ascii="仿宋_GB2312" w:eastAsia="仿宋_GB2312" w:hint="eastAsia"/>
          <w:sz w:val="32"/>
          <w:szCs w:val="32"/>
        </w:rPr>
        <w:t>条</w:t>
      </w:r>
      <w:r w:rsidRPr="00B34812">
        <w:rPr>
          <w:rFonts w:ascii="仿宋_GB2312" w:eastAsia="仿宋_GB2312" w:hint="eastAsia"/>
          <w:color w:val="4472C4"/>
          <w:sz w:val="32"/>
          <w:szCs w:val="32"/>
        </w:rPr>
        <w:t xml:space="preserve">　</w:t>
      </w:r>
      <w:r>
        <w:rPr>
          <w:rFonts w:ascii="仿宋_GB2312" w:eastAsia="仿宋_GB2312" w:hint="eastAsia"/>
          <w:sz w:val="32"/>
          <w:szCs w:val="32"/>
        </w:rPr>
        <w:t>课题立项后，课题组必须按时完成课题研究工作，不得无故延期、随意改变课题项目名称和原定研究计划、任意调整课题组成员。确因特殊原因需要变更的，须向安徽法治研究院提出申请并得到批准</w:t>
      </w:r>
      <w:r w:rsidRPr="00B34812">
        <w:rPr>
          <w:rFonts w:ascii="仿宋_GB2312" w:eastAsia="仿宋_GB2312" w:hint="eastAsia"/>
          <w:sz w:val="32"/>
          <w:szCs w:val="32"/>
        </w:rPr>
        <w:t>。</w:t>
      </w:r>
    </w:p>
    <w:p w:rsidR="00FD35DA" w:rsidRPr="00B34812" w:rsidRDefault="00FD35DA" w:rsidP="00F51B09">
      <w:pPr>
        <w:overflowPunct w:val="0"/>
        <w:adjustRightInd w:val="0"/>
        <w:snapToGrid w:val="0"/>
        <w:spacing w:line="600" w:lineRule="atLeast"/>
        <w:rPr>
          <w:rFonts w:ascii="仿宋_GB2312" w:eastAsia="仿宋_GB2312"/>
          <w:sz w:val="32"/>
          <w:szCs w:val="32"/>
        </w:rPr>
      </w:pPr>
      <w:r w:rsidRPr="00B34812">
        <w:rPr>
          <w:rFonts w:ascii="仿宋_GB2312" w:eastAsia="仿宋_GB2312" w:hint="eastAsia"/>
          <w:sz w:val="32"/>
          <w:szCs w:val="32"/>
        </w:rPr>
        <w:t xml:space="preserve">　　第十</w:t>
      </w:r>
      <w:r>
        <w:rPr>
          <w:rFonts w:ascii="仿宋_GB2312" w:eastAsia="仿宋_GB2312" w:hint="eastAsia"/>
          <w:sz w:val="32"/>
          <w:szCs w:val="32"/>
        </w:rPr>
        <w:t>三</w:t>
      </w:r>
      <w:r w:rsidRPr="00B34812">
        <w:rPr>
          <w:rFonts w:ascii="仿宋_GB2312" w:eastAsia="仿宋_GB2312" w:hint="eastAsia"/>
          <w:sz w:val="32"/>
          <w:szCs w:val="32"/>
        </w:rPr>
        <w:t xml:space="preserve">条　</w:t>
      </w:r>
      <w:r w:rsidRPr="00F51B09">
        <w:rPr>
          <w:rFonts w:ascii="仿宋_GB2312" w:eastAsia="仿宋_GB2312" w:hint="eastAsia"/>
          <w:sz w:val="32"/>
          <w:szCs w:val="32"/>
        </w:rPr>
        <w:t>课题组</w:t>
      </w:r>
      <w:r w:rsidRPr="00B34812">
        <w:rPr>
          <w:rFonts w:ascii="仿宋_GB2312" w:eastAsia="仿宋_GB2312" w:hint="eastAsia"/>
          <w:sz w:val="32"/>
          <w:szCs w:val="32"/>
        </w:rPr>
        <w:t>应在立项后及时召开课题启动会，邀请课题组成员之外的本领域专家和本单位科研管理部门负责人参加，对课题研究重点、研究方法、调研安排、具体分工、实施计划、阶段性成果和最终成果进行论证和部署，并在课题申请结项前至少召开一次课题研讨会。</w:t>
      </w:r>
      <w:r w:rsidRPr="00B34812">
        <w:rPr>
          <w:rFonts w:ascii="仿宋_GB2312" w:eastAsia="仿宋_GB2312"/>
          <w:sz w:val="32"/>
          <w:szCs w:val="32"/>
        </w:rPr>
        <w:t xml:space="preserve"> </w:t>
      </w:r>
    </w:p>
    <w:p w:rsidR="00FD35DA"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第十</w:t>
      </w:r>
      <w:r>
        <w:rPr>
          <w:rFonts w:ascii="仿宋_GB2312" w:eastAsia="仿宋_GB2312" w:hint="eastAsia"/>
          <w:sz w:val="32"/>
          <w:szCs w:val="32"/>
        </w:rPr>
        <w:t>四</w:t>
      </w:r>
      <w:r w:rsidRPr="00B34812">
        <w:rPr>
          <w:rFonts w:ascii="仿宋_GB2312" w:eastAsia="仿宋_GB2312" w:hint="eastAsia"/>
          <w:sz w:val="32"/>
          <w:szCs w:val="32"/>
        </w:rPr>
        <w:t xml:space="preserve">条　</w:t>
      </w:r>
      <w:r>
        <w:rPr>
          <w:rFonts w:ascii="仿宋_GB2312" w:eastAsia="仿宋_GB2312" w:hint="eastAsia"/>
          <w:sz w:val="32"/>
          <w:szCs w:val="32"/>
        </w:rPr>
        <w:t>安徽法治研究院</w:t>
      </w:r>
      <w:r w:rsidRPr="00B34812">
        <w:rPr>
          <w:rFonts w:ascii="仿宋_GB2312" w:eastAsia="仿宋_GB2312" w:hint="eastAsia"/>
          <w:sz w:val="32"/>
          <w:szCs w:val="32"/>
        </w:rPr>
        <w:t>对立项课题实行中期抽查制度，抽查的内容包括课题研究的进度、取得的阶段性研究成果、存在的问题和解决的措施以及经费使用情况等。</w:t>
      </w:r>
    </w:p>
    <w:p w:rsidR="00FD35DA" w:rsidRPr="00B34812"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十五</w:t>
      </w:r>
      <w:r w:rsidRPr="00B34812">
        <w:rPr>
          <w:rFonts w:ascii="仿宋_GB2312" w:eastAsia="仿宋_GB2312" w:hint="eastAsia"/>
          <w:sz w:val="32"/>
          <w:szCs w:val="32"/>
        </w:rPr>
        <w:t>条　接受中期检查的课题主持人须按要求及时报送《</w:t>
      </w:r>
      <w:r w:rsidRPr="00B35955">
        <w:rPr>
          <w:rFonts w:ascii="仿宋_GB2312" w:eastAsia="仿宋_GB2312" w:hint="eastAsia"/>
          <w:sz w:val="32"/>
          <w:szCs w:val="32"/>
        </w:rPr>
        <w:t>研究</w:t>
      </w:r>
      <w:r w:rsidRPr="00B34812">
        <w:rPr>
          <w:rFonts w:ascii="仿宋_GB2312" w:eastAsia="仿宋_GB2312" w:hint="eastAsia"/>
          <w:sz w:val="32"/>
          <w:szCs w:val="32"/>
        </w:rPr>
        <w:t>课题中期检查表》，报告课题研究进展和管理工作情况以及</w:t>
      </w:r>
      <w:r w:rsidRPr="004320C1">
        <w:rPr>
          <w:rFonts w:ascii="仿宋_GB2312" w:eastAsia="仿宋_GB2312" w:hint="eastAsia"/>
          <w:color w:val="000000"/>
          <w:sz w:val="32"/>
          <w:szCs w:val="32"/>
        </w:rPr>
        <w:t>科研经</w:t>
      </w:r>
      <w:r w:rsidRPr="00B34812">
        <w:rPr>
          <w:rFonts w:ascii="仿宋_GB2312" w:eastAsia="仿宋_GB2312" w:hint="eastAsia"/>
          <w:sz w:val="32"/>
          <w:szCs w:val="32"/>
        </w:rPr>
        <w:t>费的使用情况，</w:t>
      </w:r>
      <w:r w:rsidRPr="00B35955">
        <w:rPr>
          <w:rFonts w:ascii="仿宋_GB2312" w:eastAsia="仿宋_GB2312" w:hint="eastAsia"/>
          <w:sz w:val="32"/>
          <w:szCs w:val="32"/>
        </w:rPr>
        <w:t>对如何按期完成后续工作做出说明。</w:t>
      </w:r>
    </w:p>
    <w:p w:rsidR="00FD35DA" w:rsidRPr="00B34812" w:rsidRDefault="00FD35DA" w:rsidP="00BB366C">
      <w:pPr>
        <w:overflowPunct w:val="0"/>
        <w:adjustRightInd w:val="0"/>
        <w:snapToGrid w:val="0"/>
        <w:spacing w:line="600" w:lineRule="atLeast"/>
        <w:rPr>
          <w:rFonts w:ascii="仿宋_GB2312" w:eastAsia="仿宋_GB2312"/>
          <w:sz w:val="32"/>
          <w:szCs w:val="32"/>
        </w:rPr>
      </w:pPr>
      <w:r w:rsidRPr="00B34812">
        <w:rPr>
          <w:rFonts w:ascii="仿宋_GB2312" w:eastAsia="仿宋_GB2312" w:hint="eastAsia"/>
          <w:sz w:val="32"/>
          <w:szCs w:val="32"/>
        </w:rPr>
        <w:t xml:space="preserve">　　</w:t>
      </w:r>
      <w:r>
        <w:rPr>
          <w:rFonts w:ascii="仿宋_GB2312" w:eastAsia="仿宋_GB2312" w:hint="eastAsia"/>
          <w:sz w:val="32"/>
          <w:szCs w:val="32"/>
        </w:rPr>
        <w:t>第十六条</w:t>
      </w:r>
      <w:r>
        <w:rPr>
          <w:rFonts w:ascii="仿宋_GB2312" w:eastAsia="仿宋_GB2312"/>
          <w:sz w:val="32"/>
          <w:szCs w:val="32"/>
        </w:rPr>
        <w:t xml:space="preserve">  </w:t>
      </w:r>
      <w:r>
        <w:rPr>
          <w:rFonts w:ascii="仿宋_GB2312" w:eastAsia="仿宋_GB2312" w:hint="eastAsia"/>
          <w:sz w:val="32"/>
          <w:szCs w:val="32"/>
        </w:rPr>
        <w:t>中期检查</w:t>
      </w:r>
      <w:r w:rsidRPr="00B34812">
        <w:rPr>
          <w:rFonts w:ascii="仿宋_GB2312" w:eastAsia="仿宋_GB2312" w:hint="eastAsia"/>
          <w:sz w:val="32"/>
          <w:szCs w:val="32"/>
        </w:rPr>
        <w:t>有下列</w:t>
      </w:r>
      <w:r w:rsidRPr="008B227C">
        <w:rPr>
          <w:rFonts w:ascii="仿宋_GB2312" w:eastAsia="仿宋_GB2312" w:hint="eastAsia"/>
          <w:color w:val="000000"/>
          <w:sz w:val="32"/>
          <w:szCs w:val="32"/>
        </w:rPr>
        <w:t>情形之一的，中共安徽省委政法委员会、安徽法治研究院将中止项目</w:t>
      </w:r>
      <w:r w:rsidRPr="00B34812">
        <w:rPr>
          <w:rFonts w:ascii="仿宋_GB2312" w:eastAsia="仿宋_GB2312" w:hint="eastAsia"/>
          <w:sz w:val="32"/>
          <w:szCs w:val="32"/>
        </w:rPr>
        <w:t>研究：</w:t>
      </w:r>
    </w:p>
    <w:p w:rsidR="00FD35DA" w:rsidRDefault="00FD35DA" w:rsidP="00B35955">
      <w:pPr>
        <w:overflowPunct w:val="0"/>
        <w:adjustRightInd w:val="0"/>
        <w:snapToGrid w:val="0"/>
        <w:spacing w:line="600" w:lineRule="atLeast"/>
        <w:ind w:firstLine="645"/>
        <w:rPr>
          <w:rFonts w:ascii="仿宋_GB2312" w:eastAsia="仿宋_GB2312"/>
          <w:sz w:val="32"/>
          <w:szCs w:val="32"/>
        </w:rPr>
      </w:pPr>
      <w:r w:rsidRPr="00B34812">
        <w:rPr>
          <w:rFonts w:ascii="仿宋_GB2312" w:eastAsia="仿宋_GB2312" w:hAnsi="Times New Roman"/>
          <w:sz w:val="32"/>
          <w:szCs w:val="32"/>
        </w:rPr>
        <w:t>1.</w:t>
      </w:r>
      <w:r w:rsidRPr="00B34812">
        <w:rPr>
          <w:rFonts w:ascii="仿宋_GB2312" w:eastAsia="仿宋_GB2312"/>
          <w:sz w:val="32"/>
          <w:szCs w:val="32"/>
        </w:rPr>
        <w:t xml:space="preserve"> </w:t>
      </w:r>
      <w:r w:rsidRPr="00B34812">
        <w:rPr>
          <w:rFonts w:ascii="仿宋_GB2312" w:eastAsia="仿宋_GB2312" w:hint="eastAsia"/>
          <w:sz w:val="32"/>
          <w:szCs w:val="32"/>
        </w:rPr>
        <w:t>尚未进行实质性课题研究的；</w:t>
      </w:r>
    </w:p>
    <w:p w:rsidR="00FD35DA" w:rsidRDefault="00FD35DA" w:rsidP="00B35955">
      <w:pPr>
        <w:overflowPunct w:val="0"/>
        <w:adjustRightInd w:val="0"/>
        <w:snapToGrid w:val="0"/>
        <w:spacing w:line="600" w:lineRule="atLeast"/>
        <w:ind w:firstLine="645"/>
        <w:rPr>
          <w:rFonts w:ascii="仿宋_GB2312" w:eastAsia="仿宋_GB2312"/>
          <w:sz w:val="32"/>
          <w:szCs w:val="32"/>
        </w:rPr>
      </w:pPr>
      <w:r w:rsidRPr="00B34812">
        <w:rPr>
          <w:rFonts w:ascii="仿宋_GB2312" w:eastAsia="仿宋_GB2312" w:hAnsi="Times New Roman"/>
          <w:sz w:val="32"/>
          <w:szCs w:val="32"/>
        </w:rPr>
        <w:t xml:space="preserve">2. </w:t>
      </w:r>
      <w:r w:rsidRPr="00B34812">
        <w:rPr>
          <w:rFonts w:ascii="仿宋_GB2312" w:eastAsia="仿宋_GB2312" w:hint="eastAsia"/>
          <w:sz w:val="32"/>
          <w:szCs w:val="32"/>
        </w:rPr>
        <w:t>没有取得相应阶段性研究成果的；</w:t>
      </w:r>
    </w:p>
    <w:p w:rsidR="00FD35DA" w:rsidRDefault="00FD35DA" w:rsidP="00B35955">
      <w:pPr>
        <w:overflowPunct w:val="0"/>
        <w:adjustRightInd w:val="0"/>
        <w:snapToGrid w:val="0"/>
        <w:spacing w:line="600" w:lineRule="atLeast"/>
        <w:ind w:firstLine="645"/>
        <w:rPr>
          <w:rFonts w:ascii="仿宋_GB2312" w:eastAsia="仿宋_GB2312"/>
          <w:sz w:val="32"/>
          <w:szCs w:val="32"/>
        </w:rPr>
      </w:pPr>
      <w:r w:rsidRPr="00B34812">
        <w:rPr>
          <w:rFonts w:ascii="仿宋_GB2312" w:eastAsia="仿宋_GB2312" w:hAnsi="Times New Roman"/>
          <w:sz w:val="32"/>
          <w:szCs w:val="32"/>
        </w:rPr>
        <w:t xml:space="preserve">3. </w:t>
      </w:r>
      <w:r w:rsidRPr="00B34812">
        <w:rPr>
          <w:rFonts w:ascii="仿宋_GB2312" w:eastAsia="仿宋_GB2312" w:hint="eastAsia"/>
          <w:sz w:val="32"/>
          <w:szCs w:val="32"/>
        </w:rPr>
        <w:t>无故不接受中期检查的；</w:t>
      </w:r>
    </w:p>
    <w:p w:rsidR="00FD35DA" w:rsidRPr="00B34812" w:rsidRDefault="00FD35DA" w:rsidP="00B35955">
      <w:pPr>
        <w:overflowPunct w:val="0"/>
        <w:adjustRightInd w:val="0"/>
        <w:snapToGrid w:val="0"/>
        <w:spacing w:line="600" w:lineRule="atLeast"/>
        <w:ind w:firstLine="645"/>
        <w:rPr>
          <w:rFonts w:ascii="仿宋_GB2312" w:eastAsia="仿宋_GB2312"/>
          <w:sz w:val="32"/>
          <w:szCs w:val="32"/>
        </w:rPr>
      </w:pPr>
      <w:r w:rsidRPr="00B34812">
        <w:rPr>
          <w:rFonts w:ascii="仿宋_GB2312" w:eastAsia="仿宋_GB2312" w:hAnsi="Times New Roman"/>
          <w:sz w:val="32"/>
          <w:szCs w:val="32"/>
        </w:rPr>
        <w:t xml:space="preserve">4. </w:t>
      </w:r>
      <w:r w:rsidRPr="00B34812">
        <w:rPr>
          <w:rFonts w:ascii="仿宋_GB2312" w:eastAsia="仿宋_GB2312" w:hint="eastAsia"/>
          <w:sz w:val="32"/>
          <w:szCs w:val="32"/>
        </w:rPr>
        <w:t>不按时提交中期检查表的。</w:t>
      </w:r>
    </w:p>
    <w:p w:rsidR="00FD35DA" w:rsidRPr="00045D59" w:rsidRDefault="00FD35DA" w:rsidP="007F727E">
      <w:pPr>
        <w:pStyle w:val="Heading2"/>
        <w:keepNext w:val="0"/>
        <w:keepLines w:val="0"/>
        <w:overflowPunct w:val="0"/>
        <w:adjustRightInd w:val="0"/>
        <w:snapToGrid w:val="0"/>
        <w:spacing w:line="600" w:lineRule="atLeast"/>
        <w:jc w:val="center"/>
        <w:rPr>
          <w:rFonts w:ascii="黑体"/>
          <w:b w:val="0"/>
          <w:sz w:val="32"/>
        </w:rPr>
      </w:pPr>
      <w:r w:rsidRPr="00045D59">
        <w:rPr>
          <w:rFonts w:ascii="黑体" w:hAnsi="黑体" w:hint="eastAsia"/>
          <w:b w:val="0"/>
          <w:sz w:val="32"/>
        </w:rPr>
        <w:t>第五章</w:t>
      </w:r>
      <w:r w:rsidRPr="00045D59">
        <w:rPr>
          <w:rFonts w:ascii="黑体" w:hAnsi="黑体"/>
          <w:b w:val="0"/>
          <w:sz w:val="32"/>
        </w:rPr>
        <w:t xml:space="preserve"> </w:t>
      </w:r>
      <w:r>
        <w:rPr>
          <w:rFonts w:ascii="黑体" w:hAnsi="黑体"/>
          <w:b w:val="0"/>
          <w:sz w:val="32"/>
        </w:rPr>
        <w:t xml:space="preserve"> </w:t>
      </w:r>
      <w:r>
        <w:rPr>
          <w:rFonts w:ascii="黑体" w:hAnsi="黑体" w:hint="eastAsia"/>
          <w:b w:val="0"/>
          <w:sz w:val="32"/>
        </w:rPr>
        <w:t>课题结项</w:t>
      </w:r>
    </w:p>
    <w:p w:rsidR="00FD35DA"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十七条</w:t>
      </w:r>
      <w:r w:rsidRPr="00B34812">
        <w:rPr>
          <w:rFonts w:ascii="仿宋_GB2312" w:eastAsia="仿宋_GB2312" w:hint="eastAsia"/>
          <w:sz w:val="32"/>
          <w:szCs w:val="32"/>
        </w:rPr>
        <w:t xml:space="preserve">　课题成果形式</w:t>
      </w:r>
      <w:r w:rsidRPr="007E7BFC">
        <w:rPr>
          <w:rFonts w:ascii="仿宋_GB2312" w:eastAsia="仿宋_GB2312" w:hint="eastAsia"/>
          <w:sz w:val="32"/>
          <w:szCs w:val="32"/>
        </w:rPr>
        <w:t>可以为</w:t>
      </w:r>
      <w:r w:rsidRPr="00B34812">
        <w:rPr>
          <w:rFonts w:ascii="仿宋_GB2312" w:eastAsia="仿宋_GB2312" w:hint="eastAsia"/>
          <w:sz w:val="32"/>
          <w:szCs w:val="32"/>
        </w:rPr>
        <w:t>决策咨询报告、研究报告、论文、专著等。</w:t>
      </w:r>
    </w:p>
    <w:p w:rsidR="00FD35DA"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十八</w:t>
      </w:r>
      <w:r w:rsidRPr="00B34812">
        <w:rPr>
          <w:rFonts w:ascii="仿宋_GB2312" w:eastAsia="仿宋_GB2312" w:hint="eastAsia"/>
          <w:sz w:val="32"/>
          <w:szCs w:val="32"/>
        </w:rPr>
        <w:t>条　课题组完成研究任务后，课题主持人应填写《课题结项申请书》，连同最终研究成果、</w:t>
      </w:r>
      <w:r>
        <w:rPr>
          <w:rFonts w:ascii="仿宋_GB2312" w:eastAsia="仿宋_GB2312" w:hint="eastAsia"/>
          <w:sz w:val="32"/>
          <w:szCs w:val="32"/>
        </w:rPr>
        <w:t>不少于</w:t>
      </w:r>
      <w:r>
        <w:rPr>
          <w:rFonts w:ascii="仿宋_GB2312" w:eastAsia="仿宋_GB2312"/>
          <w:sz w:val="32"/>
          <w:szCs w:val="32"/>
        </w:rPr>
        <w:t>2000</w:t>
      </w:r>
      <w:r>
        <w:rPr>
          <w:rFonts w:ascii="仿宋_GB2312" w:eastAsia="仿宋_GB2312" w:hint="eastAsia"/>
          <w:sz w:val="32"/>
          <w:szCs w:val="32"/>
        </w:rPr>
        <w:t>字的要报及</w:t>
      </w:r>
      <w:r w:rsidRPr="00B34812">
        <w:rPr>
          <w:rFonts w:ascii="仿宋_GB2312" w:eastAsia="仿宋_GB2312" w:hint="eastAsia"/>
          <w:sz w:val="32"/>
          <w:szCs w:val="32"/>
        </w:rPr>
        <w:t>电子文本报送安徽法治研究院</w:t>
      </w:r>
      <w:r>
        <w:rPr>
          <w:rFonts w:ascii="仿宋_GB2312" w:eastAsia="仿宋_GB2312" w:hint="eastAsia"/>
          <w:sz w:val="32"/>
          <w:szCs w:val="32"/>
        </w:rPr>
        <w:t>。</w:t>
      </w:r>
    </w:p>
    <w:p w:rsidR="00FD35DA" w:rsidRPr="00B34812"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十九</w:t>
      </w:r>
      <w:r w:rsidRPr="00B34812">
        <w:rPr>
          <w:rFonts w:ascii="仿宋_GB2312" w:eastAsia="仿宋_GB2312" w:hint="eastAsia"/>
          <w:sz w:val="32"/>
          <w:szCs w:val="32"/>
        </w:rPr>
        <w:t xml:space="preserve">条　</w:t>
      </w:r>
      <w:r>
        <w:rPr>
          <w:rFonts w:ascii="仿宋_GB2312" w:eastAsia="仿宋_GB2312" w:hint="eastAsia"/>
          <w:sz w:val="32"/>
          <w:szCs w:val="32"/>
        </w:rPr>
        <w:t>安徽法治研究院负责</w:t>
      </w:r>
      <w:r w:rsidRPr="00B34812">
        <w:rPr>
          <w:rFonts w:ascii="仿宋_GB2312" w:eastAsia="仿宋_GB2312" w:hint="eastAsia"/>
          <w:sz w:val="32"/>
          <w:szCs w:val="32"/>
        </w:rPr>
        <w:t>组织</w:t>
      </w:r>
      <w:r w:rsidRPr="00D44D36">
        <w:rPr>
          <w:rFonts w:ascii="仿宋_GB2312" w:eastAsia="仿宋_GB2312" w:hint="eastAsia"/>
          <w:sz w:val="32"/>
          <w:szCs w:val="32"/>
        </w:rPr>
        <w:t>专家</w:t>
      </w:r>
      <w:r>
        <w:rPr>
          <w:rFonts w:ascii="仿宋_GB2312" w:eastAsia="仿宋_GB2312" w:hint="eastAsia"/>
          <w:sz w:val="32"/>
          <w:szCs w:val="32"/>
        </w:rPr>
        <w:t>评审小组对课题成果进行评审</w:t>
      </w:r>
      <w:r w:rsidRPr="00D44D36">
        <w:rPr>
          <w:rFonts w:ascii="仿宋_GB2312" w:eastAsia="仿宋_GB2312" w:hint="eastAsia"/>
          <w:sz w:val="32"/>
          <w:szCs w:val="32"/>
        </w:rPr>
        <w:t>，</w:t>
      </w:r>
      <w:r>
        <w:rPr>
          <w:rFonts w:ascii="仿宋_GB2312" w:eastAsia="仿宋_GB2312" w:hint="eastAsia"/>
          <w:sz w:val="32"/>
          <w:szCs w:val="32"/>
        </w:rPr>
        <w:t>评审</w:t>
      </w:r>
      <w:r w:rsidRPr="00D44D36">
        <w:rPr>
          <w:rFonts w:ascii="仿宋_GB2312" w:eastAsia="仿宋_GB2312" w:hint="eastAsia"/>
          <w:sz w:val="32"/>
          <w:szCs w:val="32"/>
        </w:rPr>
        <w:t>合格后予以结项</w:t>
      </w:r>
      <w:r>
        <w:rPr>
          <w:rFonts w:ascii="仿宋_GB2312" w:eastAsia="仿宋_GB2312" w:hint="eastAsia"/>
          <w:sz w:val="32"/>
          <w:szCs w:val="32"/>
        </w:rPr>
        <w:t>并颁发《课题结项证书》</w:t>
      </w:r>
      <w:r w:rsidRPr="00D44D36">
        <w:rPr>
          <w:rFonts w:ascii="仿宋_GB2312" w:eastAsia="仿宋_GB2312" w:hint="eastAsia"/>
          <w:sz w:val="32"/>
          <w:szCs w:val="32"/>
        </w:rPr>
        <w:t>。</w:t>
      </w:r>
      <w:r w:rsidRPr="00B34812">
        <w:rPr>
          <w:rFonts w:ascii="仿宋_GB2312" w:eastAsia="仿宋_GB2312" w:hint="eastAsia"/>
          <w:sz w:val="32"/>
          <w:szCs w:val="32"/>
        </w:rPr>
        <w:t>课题</w:t>
      </w:r>
      <w:r>
        <w:rPr>
          <w:rFonts w:ascii="仿宋_GB2312" w:eastAsia="仿宋_GB2312" w:hint="eastAsia"/>
          <w:sz w:val="32"/>
          <w:szCs w:val="32"/>
        </w:rPr>
        <w:t>评审</w:t>
      </w:r>
      <w:r w:rsidRPr="00B34812">
        <w:rPr>
          <w:rFonts w:ascii="仿宋_GB2312" w:eastAsia="仿宋_GB2312" w:hint="eastAsia"/>
          <w:sz w:val="32"/>
          <w:szCs w:val="32"/>
        </w:rPr>
        <w:t>专家原则上由法学和法律工作者共同组成。</w:t>
      </w:r>
    </w:p>
    <w:p w:rsidR="00FD35DA" w:rsidRPr="00B34812" w:rsidRDefault="00FD35DA" w:rsidP="00B11B25">
      <w:pPr>
        <w:overflowPunct w:val="0"/>
        <w:adjustRightInd w:val="0"/>
        <w:snapToGrid w:val="0"/>
        <w:spacing w:line="600" w:lineRule="atLeast"/>
        <w:rPr>
          <w:rFonts w:ascii="仿宋_GB2312" w:eastAsia="仿宋_GB2312"/>
          <w:sz w:val="32"/>
          <w:szCs w:val="32"/>
        </w:rPr>
      </w:pPr>
      <w:r w:rsidRPr="00B34812">
        <w:rPr>
          <w:rFonts w:ascii="仿宋_GB2312" w:eastAsia="仿宋_GB2312" w:hint="eastAsia"/>
          <w:sz w:val="32"/>
          <w:szCs w:val="32"/>
        </w:rPr>
        <w:t xml:space="preserve">　　第</w:t>
      </w:r>
      <w:r>
        <w:rPr>
          <w:rFonts w:ascii="仿宋_GB2312" w:eastAsia="仿宋_GB2312" w:hint="eastAsia"/>
          <w:sz w:val="32"/>
          <w:szCs w:val="32"/>
        </w:rPr>
        <w:t>二</w:t>
      </w:r>
      <w:r w:rsidRPr="00B34812">
        <w:rPr>
          <w:rFonts w:ascii="仿宋_GB2312" w:eastAsia="仿宋_GB2312" w:hint="eastAsia"/>
          <w:sz w:val="32"/>
          <w:szCs w:val="32"/>
        </w:rPr>
        <w:t xml:space="preserve">十条　</w:t>
      </w:r>
      <w:r>
        <w:rPr>
          <w:rFonts w:ascii="仿宋_GB2312" w:eastAsia="仿宋_GB2312" w:hint="eastAsia"/>
          <w:sz w:val="32"/>
          <w:szCs w:val="32"/>
        </w:rPr>
        <w:t>课题评审</w:t>
      </w:r>
      <w:r w:rsidRPr="00B34812">
        <w:rPr>
          <w:rFonts w:ascii="仿宋_GB2312" w:eastAsia="仿宋_GB2312" w:hint="eastAsia"/>
          <w:sz w:val="32"/>
          <w:szCs w:val="32"/>
        </w:rPr>
        <w:t>等级分为优秀、良好、合格、不合格等四种</w:t>
      </w:r>
      <w:r>
        <w:rPr>
          <w:rFonts w:ascii="仿宋_GB2312" w:eastAsia="仿宋_GB2312" w:hint="eastAsia"/>
          <w:sz w:val="32"/>
          <w:szCs w:val="32"/>
        </w:rPr>
        <w:t>：</w:t>
      </w:r>
    </w:p>
    <w:p w:rsidR="00FD35DA" w:rsidRDefault="00FD35DA" w:rsidP="00321F59">
      <w:pPr>
        <w:overflowPunct w:val="0"/>
        <w:adjustRightInd w:val="0"/>
        <w:snapToGrid w:val="0"/>
        <w:spacing w:line="600" w:lineRule="atLeast"/>
        <w:ind w:firstLine="645"/>
        <w:rPr>
          <w:rFonts w:ascii="仿宋_GB2312" w:eastAsia="仿宋_GB2312"/>
          <w:sz w:val="32"/>
          <w:szCs w:val="32"/>
        </w:rPr>
      </w:pPr>
      <w:r w:rsidRPr="00B34812">
        <w:rPr>
          <w:rFonts w:ascii="仿宋_GB2312" w:eastAsia="仿宋_GB2312" w:hAnsi="Times New Roman"/>
          <w:sz w:val="32"/>
          <w:szCs w:val="32"/>
        </w:rPr>
        <w:t>1.</w:t>
      </w:r>
      <w:r>
        <w:rPr>
          <w:rFonts w:ascii="仿宋_GB2312" w:eastAsia="仿宋_GB2312" w:hint="eastAsia"/>
          <w:sz w:val="32"/>
          <w:szCs w:val="32"/>
        </w:rPr>
        <w:t>评审</w:t>
      </w:r>
      <w:r w:rsidRPr="00B34812">
        <w:rPr>
          <w:rFonts w:ascii="仿宋_GB2312" w:eastAsia="仿宋_GB2312" w:hint="eastAsia"/>
          <w:sz w:val="32"/>
          <w:szCs w:val="32"/>
        </w:rPr>
        <w:t>等级为优秀的，研究成果应有重要创新，有很高的学术价值</w:t>
      </w:r>
      <w:r>
        <w:rPr>
          <w:rFonts w:ascii="仿宋_GB2312" w:eastAsia="仿宋_GB2312" w:hint="eastAsia"/>
          <w:sz w:val="32"/>
          <w:szCs w:val="32"/>
        </w:rPr>
        <w:t>、</w:t>
      </w:r>
      <w:r w:rsidRPr="00B34812">
        <w:rPr>
          <w:rFonts w:ascii="仿宋_GB2312" w:eastAsia="仿宋_GB2312" w:hint="eastAsia"/>
          <w:sz w:val="32"/>
          <w:szCs w:val="32"/>
        </w:rPr>
        <w:t>应用价值或社会影响。</w:t>
      </w:r>
    </w:p>
    <w:p w:rsidR="00FD35DA" w:rsidRPr="00B34812" w:rsidRDefault="00FD35DA" w:rsidP="00321F59">
      <w:pPr>
        <w:overflowPunct w:val="0"/>
        <w:adjustRightInd w:val="0"/>
        <w:snapToGrid w:val="0"/>
        <w:spacing w:line="600" w:lineRule="atLeast"/>
        <w:ind w:firstLine="645"/>
        <w:rPr>
          <w:rFonts w:ascii="仿宋_GB2312" w:eastAsia="仿宋_GB2312"/>
          <w:sz w:val="32"/>
          <w:szCs w:val="32"/>
        </w:rPr>
      </w:pPr>
      <w:r w:rsidRPr="00B34812">
        <w:rPr>
          <w:rFonts w:ascii="仿宋_GB2312" w:eastAsia="仿宋_GB2312" w:hAnsi="Times New Roman"/>
          <w:sz w:val="32"/>
          <w:szCs w:val="32"/>
        </w:rPr>
        <w:t>2.</w:t>
      </w:r>
      <w:r>
        <w:rPr>
          <w:rFonts w:ascii="仿宋_GB2312" w:eastAsia="仿宋_GB2312" w:hAnsi="Times New Roman" w:hint="eastAsia"/>
          <w:sz w:val="32"/>
          <w:szCs w:val="32"/>
        </w:rPr>
        <w:t>评审</w:t>
      </w:r>
      <w:r w:rsidRPr="00B34812">
        <w:rPr>
          <w:rFonts w:ascii="仿宋_GB2312" w:eastAsia="仿宋_GB2312" w:hint="eastAsia"/>
          <w:sz w:val="32"/>
          <w:szCs w:val="32"/>
        </w:rPr>
        <w:t>等级为良好的，研究成果应有明显创新，有较高的学术价值</w:t>
      </w:r>
      <w:r>
        <w:rPr>
          <w:rFonts w:ascii="仿宋_GB2312" w:eastAsia="仿宋_GB2312" w:hint="eastAsia"/>
          <w:sz w:val="32"/>
          <w:szCs w:val="32"/>
        </w:rPr>
        <w:t>、</w:t>
      </w:r>
      <w:r w:rsidRPr="00B34812">
        <w:rPr>
          <w:rFonts w:ascii="仿宋_GB2312" w:eastAsia="仿宋_GB2312" w:hint="eastAsia"/>
          <w:sz w:val="32"/>
          <w:szCs w:val="32"/>
        </w:rPr>
        <w:t>应用价值或社会影响。</w:t>
      </w:r>
    </w:p>
    <w:p w:rsidR="00FD35DA" w:rsidRDefault="00FD35DA" w:rsidP="00DA0D09">
      <w:pPr>
        <w:overflowPunct w:val="0"/>
        <w:adjustRightInd w:val="0"/>
        <w:snapToGrid w:val="0"/>
        <w:spacing w:line="600" w:lineRule="atLeast"/>
        <w:ind w:firstLine="645"/>
        <w:rPr>
          <w:rFonts w:ascii="仿宋_GB2312" w:eastAsia="仿宋_GB2312"/>
          <w:sz w:val="32"/>
          <w:szCs w:val="32"/>
        </w:rPr>
      </w:pPr>
      <w:r w:rsidRPr="00B34812">
        <w:rPr>
          <w:rFonts w:ascii="仿宋_GB2312" w:eastAsia="仿宋_GB2312" w:hAnsi="Times New Roman"/>
          <w:sz w:val="32"/>
          <w:szCs w:val="32"/>
        </w:rPr>
        <w:t>3.</w:t>
      </w:r>
      <w:r>
        <w:rPr>
          <w:rFonts w:ascii="仿宋_GB2312" w:eastAsia="仿宋_GB2312" w:hint="eastAsia"/>
          <w:sz w:val="32"/>
          <w:szCs w:val="32"/>
        </w:rPr>
        <w:t>评审</w:t>
      </w:r>
      <w:r w:rsidRPr="00B34812">
        <w:rPr>
          <w:rFonts w:ascii="仿宋_GB2312" w:eastAsia="仿宋_GB2312" w:hint="eastAsia"/>
          <w:sz w:val="32"/>
          <w:szCs w:val="32"/>
        </w:rPr>
        <w:t>等级为合格的，研究成果应有一定创新，有一定的学术价值</w:t>
      </w:r>
      <w:r>
        <w:rPr>
          <w:rFonts w:ascii="仿宋_GB2312" w:eastAsia="仿宋_GB2312" w:hint="eastAsia"/>
          <w:sz w:val="32"/>
          <w:szCs w:val="32"/>
        </w:rPr>
        <w:t>、</w:t>
      </w:r>
      <w:r w:rsidRPr="00B34812">
        <w:rPr>
          <w:rFonts w:ascii="仿宋_GB2312" w:eastAsia="仿宋_GB2312" w:hint="eastAsia"/>
          <w:sz w:val="32"/>
          <w:szCs w:val="32"/>
        </w:rPr>
        <w:t>应用价值或社会影响。</w:t>
      </w:r>
    </w:p>
    <w:p w:rsidR="00FD35DA" w:rsidRPr="0089788F" w:rsidRDefault="00FD35DA" w:rsidP="00DA0D09">
      <w:pPr>
        <w:overflowPunct w:val="0"/>
        <w:adjustRightInd w:val="0"/>
        <w:snapToGrid w:val="0"/>
        <w:spacing w:line="600" w:lineRule="atLeast"/>
        <w:ind w:firstLine="645"/>
        <w:rPr>
          <w:rFonts w:ascii="仿宋_GB2312" w:eastAsia="仿宋_GB2312"/>
          <w:color w:val="5B9BD5"/>
          <w:sz w:val="32"/>
          <w:szCs w:val="32"/>
        </w:rPr>
      </w:pPr>
      <w:r w:rsidRPr="003816FB">
        <w:rPr>
          <w:rFonts w:ascii="仿宋_GB2312" w:eastAsia="仿宋_GB2312"/>
          <w:sz w:val="32"/>
          <w:szCs w:val="32"/>
        </w:rPr>
        <w:t>4</w:t>
      </w:r>
      <w:r w:rsidRPr="00B34812">
        <w:rPr>
          <w:rFonts w:ascii="仿宋_GB2312" w:eastAsia="仿宋_GB2312"/>
          <w:sz w:val="32"/>
          <w:szCs w:val="32"/>
        </w:rPr>
        <w:t>.</w:t>
      </w:r>
      <w:r w:rsidRPr="008B227C">
        <w:rPr>
          <w:rFonts w:ascii="仿宋_GB2312" w:eastAsia="仿宋_GB2312" w:hint="eastAsia"/>
          <w:color w:val="000000"/>
          <w:sz w:val="32"/>
          <w:szCs w:val="32"/>
        </w:rPr>
        <w:t>研究成果不规范，且明显缺乏学术价值和应用价值的，评审等级为不合格。</w:t>
      </w:r>
    </w:p>
    <w:p w:rsidR="00FD35DA" w:rsidRPr="00B34812" w:rsidRDefault="00FD35DA" w:rsidP="00DD4F3E">
      <w:pPr>
        <w:overflowPunct w:val="0"/>
        <w:adjustRightInd w:val="0"/>
        <w:snapToGrid w:val="0"/>
        <w:spacing w:line="600" w:lineRule="atLeast"/>
        <w:ind w:firstLine="645"/>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二</w:t>
      </w:r>
      <w:r w:rsidRPr="00B34812">
        <w:rPr>
          <w:rFonts w:ascii="仿宋_GB2312" w:eastAsia="仿宋_GB2312" w:hint="eastAsia"/>
          <w:sz w:val="32"/>
          <w:szCs w:val="32"/>
        </w:rPr>
        <w:t>十</w:t>
      </w:r>
      <w:r>
        <w:rPr>
          <w:rFonts w:ascii="仿宋_GB2312" w:eastAsia="仿宋_GB2312" w:hint="eastAsia"/>
          <w:sz w:val="32"/>
          <w:szCs w:val="32"/>
        </w:rPr>
        <w:t>一</w:t>
      </w:r>
      <w:r w:rsidRPr="00B34812">
        <w:rPr>
          <w:rFonts w:ascii="仿宋_GB2312" w:eastAsia="仿宋_GB2312" w:hint="eastAsia"/>
          <w:sz w:val="32"/>
          <w:szCs w:val="32"/>
        </w:rPr>
        <w:t>条　课题成果等级为</w:t>
      </w:r>
      <w:r w:rsidRPr="00B34812">
        <w:rPr>
          <w:rFonts w:ascii="仿宋_GB2312" w:eastAsia="仿宋_GB2312" w:hAnsi="宋体" w:hint="eastAsia"/>
          <w:sz w:val="32"/>
          <w:szCs w:val="32"/>
        </w:rPr>
        <w:t>“</w:t>
      </w:r>
      <w:r w:rsidRPr="00B34812">
        <w:rPr>
          <w:rFonts w:ascii="仿宋_GB2312" w:eastAsia="仿宋_GB2312" w:hint="eastAsia"/>
          <w:sz w:val="32"/>
          <w:szCs w:val="32"/>
        </w:rPr>
        <w:t>不合格”的，</w:t>
      </w:r>
      <w:r>
        <w:rPr>
          <w:rFonts w:ascii="仿宋_GB2312" w:eastAsia="仿宋_GB2312" w:hint="eastAsia"/>
          <w:sz w:val="32"/>
          <w:szCs w:val="32"/>
        </w:rPr>
        <w:t>课题组应当按照评审意见进行修改，期限一般不超过</w:t>
      </w:r>
      <w:r>
        <w:rPr>
          <w:rFonts w:ascii="仿宋_GB2312" w:eastAsia="仿宋_GB2312"/>
          <w:sz w:val="32"/>
          <w:szCs w:val="32"/>
        </w:rPr>
        <w:t>1</w:t>
      </w:r>
      <w:r>
        <w:rPr>
          <w:rFonts w:ascii="仿宋_GB2312" w:eastAsia="仿宋_GB2312" w:hint="eastAsia"/>
          <w:sz w:val="32"/>
          <w:szCs w:val="32"/>
        </w:rPr>
        <w:t>个月。修改后的研究成果，仍由同一专家评审小组负责评审。</w:t>
      </w:r>
      <w:r w:rsidRPr="00B34812">
        <w:rPr>
          <w:rFonts w:ascii="仿宋_GB2312" w:eastAsia="仿宋_GB2312" w:hint="eastAsia"/>
          <w:sz w:val="32"/>
          <w:szCs w:val="32"/>
        </w:rPr>
        <w:t>修改后的研究成果经</w:t>
      </w:r>
      <w:r>
        <w:rPr>
          <w:rFonts w:ascii="仿宋_GB2312" w:eastAsia="仿宋_GB2312" w:hint="eastAsia"/>
          <w:sz w:val="32"/>
          <w:szCs w:val="32"/>
        </w:rPr>
        <w:t>评审</w:t>
      </w:r>
      <w:r w:rsidRPr="00B34812">
        <w:rPr>
          <w:rFonts w:ascii="仿宋_GB2312" w:eastAsia="仿宋_GB2312" w:hint="eastAsia"/>
          <w:sz w:val="32"/>
          <w:szCs w:val="32"/>
        </w:rPr>
        <w:t>仍不合格的，</w:t>
      </w:r>
      <w:r>
        <w:rPr>
          <w:rFonts w:ascii="仿宋_GB2312" w:eastAsia="仿宋_GB2312" w:hint="eastAsia"/>
          <w:sz w:val="32"/>
          <w:szCs w:val="32"/>
        </w:rPr>
        <w:t>不予结项</w:t>
      </w:r>
      <w:r w:rsidRPr="00B34812">
        <w:rPr>
          <w:rFonts w:ascii="仿宋_GB2312" w:eastAsia="仿宋_GB2312" w:hint="eastAsia"/>
          <w:sz w:val="32"/>
          <w:szCs w:val="32"/>
        </w:rPr>
        <w:t>，其课题主持人三年内不得申请安徽法治研究院研究课题。</w:t>
      </w:r>
    </w:p>
    <w:p w:rsidR="00FD35DA" w:rsidRPr="00045D59" w:rsidRDefault="00FD35DA" w:rsidP="00823329">
      <w:pPr>
        <w:pStyle w:val="Heading2"/>
        <w:keepNext w:val="0"/>
        <w:keepLines w:val="0"/>
        <w:overflowPunct w:val="0"/>
        <w:adjustRightInd w:val="0"/>
        <w:snapToGrid w:val="0"/>
        <w:spacing w:line="600" w:lineRule="atLeast"/>
        <w:jc w:val="center"/>
        <w:rPr>
          <w:rFonts w:ascii="黑体"/>
          <w:b w:val="0"/>
          <w:sz w:val="32"/>
        </w:rPr>
      </w:pPr>
      <w:r>
        <w:rPr>
          <w:rFonts w:ascii="黑体" w:hAnsi="黑体" w:hint="eastAsia"/>
          <w:b w:val="0"/>
          <w:sz w:val="32"/>
        </w:rPr>
        <w:t>第六章</w:t>
      </w:r>
      <w:r>
        <w:rPr>
          <w:rFonts w:ascii="黑体" w:hAnsi="黑体"/>
          <w:b w:val="0"/>
          <w:sz w:val="32"/>
        </w:rPr>
        <w:t xml:space="preserve"> </w:t>
      </w:r>
      <w:r>
        <w:rPr>
          <w:rFonts w:ascii="黑体" w:hAnsi="黑体" w:hint="eastAsia"/>
          <w:b w:val="0"/>
          <w:sz w:val="32"/>
        </w:rPr>
        <w:t>课题</w:t>
      </w:r>
      <w:r w:rsidRPr="00045D59">
        <w:rPr>
          <w:rFonts w:ascii="黑体" w:hAnsi="黑体" w:hint="eastAsia"/>
          <w:b w:val="0"/>
          <w:sz w:val="32"/>
        </w:rPr>
        <w:t>经费管理</w:t>
      </w:r>
    </w:p>
    <w:p w:rsidR="00FD35DA"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二</w:t>
      </w:r>
      <w:r w:rsidRPr="00B34812">
        <w:rPr>
          <w:rFonts w:ascii="仿宋_GB2312" w:eastAsia="仿宋_GB2312" w:hint="eastAsia"/>
          <w:sz w:val="32"/>
          <w:szCs w:val="32"/>
        </w:rPr>
        <w:t>十</w:t>
      </w:r>
      <w:r>
        <w:rPr>
          <w:rFonts w:ascii="仿宋_GB2312" w:eastAsia="仿宋_GB2312" w:hint="eastAsia"/>
          <w:sz w:val="32"/>
          <w:szCs w:val="32"/>
        </w:rPr>
        <w:t>二</w:t>
      </w:r>
      <w:r w:rsidRPr="00B34812">
        <w:rPr>
          <w:rFonts w:ascii="仿宋_GB2312" w:eastAsia="仿宋_GB2312" w:hint="eastAsia"/>
          <w:sz w:val="32"/>
          <w:szCs w:val="32"/>
        </w:rPr>
        <w:t>条</w:t>
      </w:r>
      <w:r>
        <w:rPr>
          <w:rFonts w:ascii="仿宋_GB2312" w:eastAsia="仿宋_GB2312"/>
          <w:sz w:val="32"/>
          <w:szCs w:val="32"/>
        </w:rPr>
        <w:t xml:space="preserve">  </w:t>
      </w:r>
      <w:r w:rsidRPr="00B34812">
        <w:rPr>
          <w:rFonts w:ascii="仿宋_GB2312" w:eastAsia="仿宋_GB2312" w:hint="eastAsia"/>
          <w:sz w:val="32"/>
          <w:szCs w:val="32"/>
        </w:rPr>
        <w:t>课题经</w:t>
      </w:r>
      <w:r>
        <w:rPr>
          <w:rFonts w:ascii="仿宋_GB2312" w:eastAsia="仿宋_GB2312" w:hint="eastAsia"/>
          <w:sz w:val="32"/>
          <w:szCs w:val="32"/>
        </w:rPr>
        <w:t>费的使用必须符合国家有关财务制度的规定</w:t>
      </w:r>
      <w:bookmarkStart w:id="0" w:name="_GoBack"/>
      <w:bookmarkEnd w:id="0"/>
      <w:r w:rsidRPr="00B34812">
        <w:rPr>
          <w:rFonts w:ascii="仿宋_GB2312" w:eastAsia="仿宋_GB2312" w:hint="eastAsia"/>
          <w:sz w:val="32"/>
          <w:szCs w:val="32"/>
        </w:rPr>
        <w:t>。</w:t>
      </w:r>
    </w:p>
    <w:p w:rsidR="00FD35DA"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第二十</w:t>
      </w:r>
      <w:r>
        <w:rPr>
          <w:rFonts w:ascii="仿宋_GB2312" w:eastAsia="仿宋_GB2312" w:hint="eastAsia"/>
          <w:sz w:val="32"/>
          <w:szCs w:val="32"/>
        </w:rPr>
        <w:t>三</w:t>
      </w:r>
      <w:r w:rsidRPr="00B34812">
        <w:rPr>
          <w:rFonts w:ascii="仿宋_GB2312" w:eastAsia="仿宋_GB2312" w:hint="eastAsia"/>
          <w:sz w:val="32"/>
          <w:szCs w:val="32"/>
        </w:rPr>
        <w:t>条　年度重点课题资助经费为</w:t>
      </w:r>
      <w:r w:rsidRPr="00B34812">
        <w:rPr>
          <w:rFonts w:ascii="仿宋_GB2312" w:eastAsia="仿宋_GB2312"/>
          <w:sz w:val="32"/>
          <w:szCs w:val="32"/>
        </w:rPr>
        <w:t>10000</w:t>
      </w:r>
      <w:r w:rsidRPr="00B34812">
        <w:rPr>
          <w:rFonts w:ascii="仿宋_GB2312" w:eastAsia="仿宋_GB2312" w:hint="eastAsia"/>
          <w:sz w:val="32"/>
          <w:szCs w:val="32"/>
        </w:rPr>
        <w:t>元</w:t>
      </w:r>
      <w:r w:rsidRPr="00B34812">
        <w:rPr>
          <w:rFonts w:ascii="仿宋_GB2312" w:eastAsia="仿宋_GB2312"/>
          <w:sz w:val="32"/>
          <w:szCs w:val="32"/>
        </w:rPr>
        <w:t>/</w:t>
      </w:r>
      <w:r w:rsidRPr="00B34812">
        <w:rPr>
          <w:rFonts w:ascii="仿宋_GB2312" w:eastAsia="仿宋_GB2312" w:hint="eastAsia"/>
          <w:sz w:val="32"/>
          <w:szCs w:val="32"/>
        </w:rPr>
        <w:t>项</w:t>
      </w:r>
      <w:r>
        <w:rPr>
          <w:rFonts w:ascii="仿宋_GB2312" w:eastAsia="仿宋_GB2312" w:hint="eastAsia"/>
          <w:sz w:val="32"/>
          <w:szCs w:val="32"/>
        </w:rPr>
        <w:t>，</w:t>
      </w:r>
      <w:r w:rsidRPr="00B34812">
        <w:rPr>
          <w:rFonts w:ascii="仿宋_GB2312" w:eastAsia="仿宋_GB2312" w:hint="eastAsia"/>
          <w:sz w:val="32"/>
          <w:szCs w:val="32"/>
        </w:rPr>
        <w:t>一般课题资助费为</w:t>
      </w:r>
      <w:r w:rsidRPr="00B34812">
        <w:rPr>
          <w:rFonts w:ascii="仿宋_GB2312" w:eastAsia="仿宋_GB2312"/>
          <w:sz w:val="32"/>
          <w:szCs w:val="32"/>
        </w:rPr>
        <w:t>6000</w:t>
      </w:r>
      <w:r w:rsidRPr="00B34812">
        <w:rPr>
          <w:rFonts w:ascii="仿宋_GB2312" w:eastAsia="仿宋_GB2312" w:hint="eastAsia"/>
          <w:sz w:val="32"/>
          <w:szCs w:val="32"/>
        </w:rPr>
        <w:t>元</w:t>
      </w:r>
      <w:r w:rsidRPr="00B34812">
        <w:rPr>
          <w:rFonts w:ascii="仿宋_GB2312" w:eastAsia="仿宋_GB2312"/>
          <w:sz w:val="32"/>
          <w:szCs w:val="32"/>
        </w:rPr>
        <w:t>/</w:t>
      </w:r>
      <w:r w:rsidRPr="00B34812">
        <w:rPr>
          <w:rFonts w:ascii="仿宋_GB2312" w:eastAsia="仿宋_GB2312" w:hint="eastAsia"/>
          <w:sz w:val="32"/>
          <w:szCs w:val="32"/>
        </w:rPr>
        <w:t>项</w:t>
      </w:r>
      <w:r>
        <w:rPr>
          <w:rFonts w:ascii="仿宋_GB2312" w:eastAsia="仿宋_GB2312" w:hint="eastAsia"/>
          <w:sz w:val="32"/>
          <w:szCs w:val="32"/>
        </w:rPr>
        <w:t>，</w:t>
      </w:r>
      <w:r w:rsidRPr="00292B40">
        <w:rPr>
          <w:rFonts w:ascii="仿宋_GB2312" w:eastAsia="仿宋_GB2312" w:hint="eastAsia"/>
          <w:sz w:val="32"/>
          <w:szCs w:val="32"/>
        </w:rPr>
        <w:t>在结项后一次性拨付</w:t>
      </w:r>
      <w:r w:rsidRPr="00B34812">
        <w:rPr>
          <w:rFonts w:ascii="仿宋_GB2312" w:eastAsia="仿宋_GB2312" w:hint="eastAsia"/>
          <w:sz w:val="32"/>
          <w:szCs w:val="32"/>
        </w:rPr>
        <w:t>。</w:t>
      </w:r>
    </w:p>
    <w:p w:rsidR="00FD35DA"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专项课题资助经费立项后拨付资助经费的</w:t>
      </w:r>
      <w:r w:rsidRPr="00292B40">
        <w:rPr>
          <w:rFonts w:ascii="仿宋_GB2312" w:eastAsia="仿宋_GB2312"/>
          <w:sz w:val="32"/>
          <w:szCs w:val="32"/>
        </w:rPr>
        <w:t>50%</w:t>
      </w:r>
      <w:r w:rsidRPr="00B34812">
        <w:rPr>
          <w:rFonts w:ascii="仿宋_GB2312" w:eastAsia="仿宋_GB2312" w:hint="eastAsia"/>
          <w:sz w:val="32"/>
          <w:szCs w:val="32"/>
        </w:rPr>
        <w:t>，中期检查合格</w:t>
      </w:r>
      <w:r>
        <w:rPr>
          <w:rFonts w:ascii="仿宋_GB2312" w:eastAsia="仿宋_GB2312" w:hint="eastAsia"/>
          <w:sz w:val="32"/>
          <w:szCs w:val="32"/>
        </w:rPr>
        <w:t>后</w:t>
      </w:r>
      <w:r w:rsidRPr="00B34812">
        <w:rPr>
          <w:rFonts w:ascii="仿宋_GB2312" w:eastAsia="仿宋_GB2312" w:hint="eastAsia"/>
          <w:sz w:val="32"/>
          <w:szCs w:val="32"/>
        </w:rPr>
        <w:t>拨付</w:t>
      </w:r>
      <w:r w:rsidRPr="00292B40">
        <w:rPr>
          <w:rFonts w:ascii="仿宋_GB2312" w:eastAsia="仿宋_GB2312"/>
          <w:sz w:val="32"/>
          <w:szCs w:val="32"/>
        </w:rPr>
        <w:t>30%</w:t>
      </w:r>
      <w:r w:rsidRPr="00B34812">
        <w:rPr>
          <w:rFonts w:ascii="仿宋_GB2312" w:eastAsia="仿宋_GB2312" w:hint="eastAsia"/>
          <w:sz w:val="32"/>
          <w:szCs w:val="32"/>
        </w:rPr>
        <w:t>，其余</w:t>
      </w:r>
      <w:r w:rsidRPr="00292B40">
        <w:rPr>
          <w:rFonts w:ascii="仿宋_GB2312" w:eastAsia="仿宋_GB2312"/>
          <w:sz w:val="32"/>
          <w:szCs w:val="32"/>
        </w:rPr>
        <w:t>20%</w:t>
      </w:r>
      <w:r>
        <w:rPr>
          <w:rFonts w:ascii="仿宋_GB2312" w:eastAsia="仿宋_GB2312" w:hint="eastAsia"/>
          <w:sz w:val="32"/>
          <w:szCs w:val="32"/>
        </w:rPr>
        <w:t>在</w:t>
      </w:r>
      <w:r w:rsidRPr="00B34812">
        <w:rPr>
          <w:rFonts w:ascii="仿宋_GB2312" w:eastAsia="仿宋_GB2312" w:hint="eastAsia"/>
          <w:sz w:val="32"/>
          <w:szCs w:val="32"/>
        </w:rPr>
        <w:t>结项</w:t>
      </w:r>
      <w:r>
        <w:rPr>
          <w:rFonts w:ascii="仿宋_GB2312" w:eastAsia="仿宋_GB2312" w:hint="eastAsia"/>
          <w:sz w:val="32"/>
          <w:szCs w:val="32"/>
        </w:rPr>
        <w:t>后</w:t>
      </w:r>
      <w:r w:rsidRPr="00B34812">
        <w:rPr>
          <w:rFonts w:ascii="仿宋_GB2312" w:eastAsia="仿宋_GB2312" w:hint="eastAsia"/>
          <w:sz w:val="32"/>
          <w:szCs w:val="32"/>
        </w:rPr>
        <w:t>拨付。</w:t>
      </w:r>
    </w:p>
    <w:p w:rsidR="00FD35DA" w:rsidRPr="00D94AA6"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委托课题的经费，由委托部门</w:t>
      </w:r>
      <w:r>
        <w:rPr>
          <w:rFonts w:ascii="仿宋_GB2312" w:eastAsia="仿宋_GB2312" w:hint="eastAsia"/>
          <w:sz w:val="32"/>
          <w:szCs w:val="32"/>
        </w:rPr>
        <w:t>承担，具商</w:t>
      </w:r>
      <w:r w:rsidRPr="00B34812">
        <w:rPr>
          <w:rFonts w:ascii="仿宋_GB2312" w:eastAsia="仿宋_GB2312" w:hint="eastAsia"/>
          <w:sz w:val="32"/>
          <w:szCs w:val="32"/>
        </w:rPr>
        <w:t>安徽法治研究院</w:t>
      </w:r>
      <w:r>
        <w:rPr>
          <w:rFonts w:ascii="仿宋_GB2312" w:eastAsia="仿宋_GB2312" w:hint="eastAsia"/>
          <w:sz w:val="32"/>
          <w:szCs w:val="32"/>
        </w:rPr>
        <w:t>确定</w:t>
      </w:r>
      <w:r w:rsidRPr="00B34812">
        <w:rPr>
          <w:rFonts w:ascii="仿宋_GB2312" w:eastAsia="仿宋_GB2312" w:hint="eastAsia"/>
          <w:sz w:val="32"/>
          <w:szCs w:val="32"/>
        </w:rPr>
        <w:t>，按有关财务管理规定执行。</w:t>
      </w:r>
    </w:p>
    <w:p w:rsidR="00FD35DA" w:rsidRPr="00B34812"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第二十</w:t>
      </w:r>
      <w:r>
        <w:rPr>
          <w:rFonts w:ascii="仿宋_GB2312" w:eastAsia="仿宋_GB2312" w:hint="eastAsia"/>
          <w:sz w:val="32"/>
          <w:szCs w:val="32"/>
        </w:rPr>
        <w:t>四</w:t>
      </w:r>
      <w:r w:rsidRPr="00B34812">
        <w:rPr>
          <w:rFonts w:ascii="仿宋_GB2312" w:eastAsia="仿宋_GB2312" w:hint="eastAsia"/>
          <w:sz w:val="32"/>
          <w:szCs w:val="32"/>
        </w:rPr>
        <w:t>条　出现下列情形之一者，</w:t>
      </w:r>
      <w:r>
        <w:rPr>
          <w:rFonts w:ascii="仿宋_GB2312" w:eastAsia="仿宋_GB2312" w:hint="eastAsia"/>
          <w:sz w:val="32"/>
          <w:szCs w:val="32"/>
        </w:rPr>
        <w:t>年度课题不予拨付资助经费，专项课题</w:t>
      </w:r>
      <w:r w:rsidRPr="00B34812">
        <w:rPr>
          <w:rFonts w:ascii="仿宋_GB2312" w:eastAsia="仿宋_GB2312" w:hint="eastAsia"/>
          <w:sz w:val="32"/>
          <w:szCs w:val="32"/>
        </w:rPr>
        <w:t>追回相应比例的课题</w:t>
      </w:r>
      <w:r w:rsidRPr="00286D99">
        <w:rPr>
          <w:rFonts w:ascii="仿宋_GB2312" w:eastAsia="仿宋_GB2312" w:hint="eastAsia"/>
          <w:sz w:val="32"/>
          <w:szCs w:val="32"/>
        </w:rPr>
        <w:t>资助</w:t>
      </w:r>
      <w:r w:rsidRPr="00B34812">
        <w:rPr>
          <w:rFonts w:ascii="仿宋_GB2312" w:eastAsia="仿宋_GB2312" w:hint="eastAsia"/>
          <w:sz w:val="32"/>
          <w:szCs w:val="32"/>
        </w:rPr>
        <w:t>经费：</w:t>
      </w:r>
    </w:p>
    <w:p w:rsidR="00FD35DA"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286D99">
        <w:rPr>
          <w:rFonts w:ascii="仿宋_GB2312" w:eastAsia="仿宋_GB2312"/>
          <w:sz w:val="32"/>
          <w:szCs w:val="32"/>
        </w:rPr>
        <w:t>1.</w:t>
      </w:r>
      <w:r w:rsidRPr="00B34812">
        <w:rPr>
          <w:rFonts w:ascii="仿宋_GB2312" w:eastAsia="仿宋_GB2312" w:hint="eastAsia"/>
          <w:sz w:val="32"/>
          <w:szCs w:val="32"/>
        </w:rPr>
        <w:t>不提交或不按时提交课题进展情况和课题经费使用情况报告的；</w:t>
      </w:r>
    </w:p>
    <w:p w:rsidR="00FD35DA"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286D99">
        <w:rPr>
          <w:rFonts w:ascii="仿宋_GB2312" w:eastAsia="仿宋_GB2312"/>
          <w:sz w:val="32"/>
          <w:szCs w:val="32"/>
        </w:rPr>
        <w:t>2.</w:t>
      </w:r>
      <w:r w:rsidRPr="00B34812">
        <w:rPr>
          <w:rFonts w:ascii="仿宋_GB2312" w:eastAsia="仿宋_GB2312" w:hint="eastAsia"/>
          <w:sz w:val="32"/>
          <w:szCs w:val="32"/>
        </w:rPr>
        <w:t>将课题经费挪作他用的；</w:t>
      </w:r>
    </w:p>
    <w:p w:rsidR="00FD35DA"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286D99">
        <w:rPr>
          <w:rFonts w:ascii="仿宋_GB2312" w:eastAsia="仿宋_GB2312"/>
          <w:sz w:val="32"/>
          <w:szCs w:val="32"/>
        </w:rPr>
        <w:t>3.</w:t>
      </w:r>
      <w:r w:rsidRPr="00B34812">
        <w:rPr>
          <w:rFonts w:ascii="仿宋_GB2312" w:eastAsia="仿宋_GB2312" w:hint="eastAsia"/>
          <w:sz w:val="32"/>
          <w:szCs w:val="32"/>
        </w:rPr>
        <w:t>课题成果被鉴定为不合格的；</w:t>
      </w:r>
    </w:p>
    <w:p w:rsidR="00FD35DA" w:rsidRPr="00B34812"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286D99">
        <w:rPr>
          <w:rFonts w:ascii="仿宋_GB2312" w:eastAsia="仿宋_GB2312"/>
          <w:sz w:val="32"/>
          <w:szCs w:val="32"/>
        </w:rPr>
        <w:t>4.</w:t>
      </w:r>
      <w:r w:rsidRPr="00B34812">
        <w:rPr>
          <w:rFonts w:ascii="仿宋_GB2312" w:eastAsia="仿宋_GB2312" w:hint="eastAsia"/>
          <w:sz w:val="32"/>
          <w:szCs w:val="32"/>
        </w:rPr>
        <w:t>无正当理由未按规定期限完成研究任务的。</w:t>
      </w:r>
    </w:p>
    <w:p w:rsidR="00FD35DA" w:rsidRPr="00B34812" w:rsidRDefault="00FD35DA" w:rsidP="007B0F6F">
      <w:pPr>
        <w:pStyle w:val="Heading2"/>
        <w:keepNext w:val="0"/>
        <w:keepLines w:val="0"/>
        <w:overflowPunct w:val="0"/>
        <w:adjustRightInd w:val="0"/>
        <w:snapToGrid w:val="0"/>
        <w:spacing w:line="600" w:lineRule="atLeast"/>
        <w:jc w:val="center"/>
        <w:rPr>
          <w:rFonts w:ascii="仿宋_GB2312" w:eastAsia="仿宋_GB2312"/>
          <w:sz w:val="32"/>
        </w:rPr>
      </w:pPr>
      <w:r w:rsidRPr="007F727E">
        <w:rPr>
          <w:rFonts w:ascii="黑体" w:hAnsi="黑体" w:hint="eastAsia"/>
          <w:b w:val="0"/>
          <w:sz w:val="32"/>
        </w:rPr>
        <w:t>第</w:t>
      </w:r>
      <w:r>
        <w:rPr>
          <w:rFonts w:ascii="黑体" w:hAnsi="黑体" w:hint="eastAsia"/>
          <w:b w:val="0"/>
          <w:sz w:val="32"/>
        </w:rPr>
        <w:t>七</w:t>
      </w:r>
      <w:r w:rsidRPr="007F727E">
        <w:rPr>
          <w:rFonts w:ascii="黑体" w:hAnsi="黑体" w:hint="eastAsia"/>
          <w:b w:val="0"/>
          <w:sz w:val="32"/>
        </w:rPr>
        <w:t>章</w:t>
      </w:r>
      <w:r>
        <w:rPr>
          <w:rFonts w:ascii="黑体" w:hAnsi="黑体"/>
          <w:b w:val="0"/>
          <w:sz w:val="32"/>
        </w:rPr>
        <w:t xml:space="preserve">  </w:t>
      </w:r>
      <w:r w:rsidRPr="007F727E">
        <w:rPr>
          <w:rFonts w:ascii="黑体" w:hAnsi="黑体" w:hint="eastAsia"/>
          <w:b w:val="0"/>
          <w:sz w:val="32"/>
        </w:rPr>
        <w:t>成果转化</w:t>
      </w:r>
      <w:r w:rsidRPr="00B34812">
        <w:rPr>
          <w:rFonts w:ascii="仿宋_GB2312" w:eastAsia="仿宋_GB2312" w:hint="eastAsia"/>
          <w:sz w:val="32"/>
        </w:rPr>
        <w:t xml:space="preserve">　</w:t>
      </w:r>
      <w:r w:rsidRPr="00B34812">
        <w:rPr>
          <w:rFonts w:ascii="仿宋_GB2312" w:eastAsia="仿宋_GB2312" w:hint="eastAsia"/>
          <w:color w:val="4472C4"/>
          <w:sz w:val="32"/>
        </w:rPr>
        <w:t xml:space="preserve">　</w:t>
      </w:r>
    </w:p>
    <w:p w:rsidR="00FD35DA" w:rsidRDefault="00FD35DA" w:rsidP="000325DF">
      <w:pPr>
        <w:overflowPunct w:val="0"/>
        <w:adjustRightInd w:val="0"/>
        <w:snapToGrid w:val="0"/>
        <w:spacing w:line="600" w:lineRule="atLeast"/>
        <w:ind w:firstLine="645"/>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二</w:t>
      </w:r>
      <w:r w:rsidRPr="00B34812">
        <w:rPr>
          <w:rFonts w:ascii="仿宋_GB2312" w:eastAsia="仿宋_GB2312" w:hint="eastAsia"/>
          <w:sz w:val="32"/>
          <w:szCs w:val="32"/>
        </w:rPr>
        <w:t>十</w:t>
      </w:r>
      <w:r>
        <w:rPr>
          <w:rFonts w:ascii="仿宋_GB2312" w:eastAsia="仿宋_GB2312" w:hint="eastAsia"/>
          <w:sz w:val="32"/>
          <w:szCs w:val="32"/>
        </w:rPr>
        <w:t>五</w:t>
      </w:r>
      <w:r w:rsidRPr="00B34812">
        <w:rPr>
          <w:rFonts w:ascii="仿宋_GB2312" w:eastAsia="仿宋_GB2312" w:hint="eastAsia"/>
          <w:sz w:val="32"/>
          <w:szCs w:val="32"/>
        </w:rPr>
        <w:t xml:space="preserve">条　</w:t>
      </w:r>
      <w:r w:rsidRPr="000325DF">
        <w:rPr>
          <w:rFonts w:ascii="仿宋_GB2312" w:eastAsia="仿宋_GB2312" w:hint="eastAsia"/>
          <w:sz w:val="32"/>
          <w:szCs w:val="32"/>
        </w:rPr>
        <w:t>研究课</w:t>
      </w:r>
      <w:r w:rsidRPr="00B34812">
        <w:rPr>
          <w:rFonts w:ascii="仿宋_GB2312" w:eastAsia="仿宋_GB2312" w:hint="eastAsia"/>
          <w:sz w:val="32"/>
          <w:szCs w:val="32"/>
        </w:rPr>
        <w:t>题应强化成果转化意识，拓展成果转化渠道，发挥成果的社会效益。</w:t>
      </w:r>
    </w:p>
    <w:p w:rsidR="00FD35DA" w:rsidRPr="00B34812" w:rsidRDefault="00FD35DA" w:rsidP="000325DF">
      <w:pPr>
        <w:overflowPunct w:val="0"/>
        <w:adjustRightInd w:val="0"/>
        <w:snapToGrid w:val="0"/>
        <w:spacing w:line="600" w:lineRule="atLeast"/>
        <w:ind w:firstLine="645"/>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二</w:t>
      </w:r>
      <w:r w:rsidRPr="00B34812">
        <w:rPr>
          <w:rFonts w:ascii="仿宋_GB2312" w:eastAsia="仿宋_GB2312" w:hint="eastAsia"/>
          <w:sz w:val="32"/>
          <w:szCs w:val="32"/>
        </w:rPr>
        <w:t>十</w:t>
      </w:r>
      <w:r>
        <w:rPr>
          <w:rFonts w:ascii="仿宋_GB2312" w:eastAsia="仿宋_GB2312" w:hint="eastAsia"/>
          <w:sz w:val="32"/>
          <w:szCs w:val="32"/>
        </w:rPr>
        <w:t>六</w:t>
      </w:r>
      <w:r w:rsidRPr="00B34812">
        <w:rPr>
          <w:rFonts w:ascii="仿宋_GB2312" w:eastAsia="仿宋_GB2312" w:hint="eastAsia"/>
          <w:sz w:val="32"/>
          <w:szCs w:val="32"/>
        </w:rPr>
        <w:t>条</w:t>
      </w:r>
      <w:r w:rsidRPr="00B34812">
        <w:rPr>
          <w:rFonts w:ascii="仿宋_GB2312" w:eastAsia="仿宋_GB2312"/>
          <w:sz w:val="32"/>
          <w:szCs w:val="32"/>
        </w:rPr>
        <w:t xml:space="preserve"> </w:t>
      </w:r>
      <w:r>
        <w:rPr>
          <w:rFonts w:ascii="仿宋_GB2312" w:eastAsia="仿宋_GB2312"/>
          <w:sz w:val="32"/>
          <w:szCs w:val="32"/>
        </w:rPr>
        <w:t xml:space="preserve"> </w:t>
      </w:r>
      <w:r w:rsidRPr="00B34812">
        <w:rPr>
          <w:rFonts w:ascii="仿宋_GB2312" w:eastAsia="仿宋_GB2312" w:hint="eastAsia"/>
          <w:sz w:val="32"/>
          <w:szCs w:val="32"/>
        </w:rPr>
        <w:t>建立课题成果要报制度。</w:t>
      </w:r>
      <w:r w:rsidRPr="000325DF">
        <w:rPr>
          <w:rFonts w:ascii="仿宋_GB2312" w:eastAsia="仿宋_GB2312" w:hint="eastAsia"/>
          <w:sz w:val="32"/>
          <w:szCs w:val="32"/>
        </w:rPr>
        <w:t>每个课题在申请结项之前应当至少提供一份成果要报</w:t>
      </w:r>
      <w:r>
        <w:rPr>
          <w:rFonts w:ascii="仿宋_GB2312" w:eastAsia="仿宋_GB2312" w:hint="eastAsia"/>
          <w:sz w:val="32"/>
          <w:szCs w:val="32"/>
        </w:rPr>
        <w:t>。</w:t>
      </w:r>
      <w:r w:rsidRPr="00B34812">
        <w:rPr>
          <w:rFonts w:ascii="仿宋_GB2312" w:eastAsia="仿宋_GB2312" w:hint="eastAsia"/>
          <w:sz w:val="32"/>
          <w:szCs w:val="32"/>
        </w:rPr>
        <w:t>安徽法治研究院择优通过《法治安徽</w:t>
      </w:r>
      <w:r>
        <w:rPr>
          <w:rFonts w:ascii="仿宋_GB2312" w:eastAsia="仿宋_GB2312" w:hint="eastAsia"/>
          <w:sz w:val="32"/>
          <w:szCs w:val="32"/>
        </w:rPr>
        <w:t>建设</w:t>
      </w:r>
      <w:r w:rsidRPr="00B34812">
        <w:rPr>
          <w:rFonts w:ascii="仿宋_GB2312" w:eastAsia="仿宋_GB2312" w:hint="eastAsia"/>
          <w:sz w:val="32"/>
          <w:szCs w:val="32"/>
        </w:rPr>
        <w:t>研究》等</w:t>
      </w:r>
      <w:r>
        <w:rPr>
          <w:rFonts w:ascii="仿宋_GB2312" w:eastAsia="仿宋_GB2312" w:hint="eastAsia"/>
          <w:sz w:val="32"/>
          <w:szCs w:val="32"/>
        </w:rPr>
        <w:t>载体</w:t>
      </w:r>
      <w:r w:rsidRPr="00B34812">
        <w:rPr>
          <w:rFonts w:ascii="仿宋_GB2312" w:eastAsia="仿宋_GB2312" w:hint="eastAsia"/>
          <w:sz w:val="32"/>
          <w:szCs w:val="32"/>
        </w:rPr>
        <w:t>向有关部门报送，推荐在省内重要报刊上发表。</w:t>
      </w:r>
    </w:p>
    <w:p w:rsidR="00FD35DA" w:rsidRPr="00B34812" w:rsidRDefault="00FD35DA" w:rsidP="00D40B00">
      <w:pPr>
        <w:overflowPunct w:val="0"/>
        <w:adjustRightInd w:val="0"/>
        <w:snapToGrid w:val="0"/>
        <w:spacing w:line="600" w:lineRule="atLeast"/>
        <w:ind w:firstLineChars="200" w:firstLine="31680"/>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二十七</w:t>
      </w:r>
      <w:r w:rsidRPr="00B34812">
        <w:rPr>
          <w:rFonts w:ascii="仿宋_GB2312" w:eastAsia="仿宋_GB2312" w:hint="eastAsia"/>
          <w:sz w:val="32"/>
          <w:szCs w:val="32"/>
        </w:rPr>
        <w:t>条</w:t>
      </w:r>
      <w:r>
        <w:rPr>
          <w:rFonts w:ascii="仿宋_GB2312" w:eastAsia="仿宋_GB2312"/>
          <w:sz w:val="32"/>
          <w:szCs w:val="32"/>
        </w:rPr>
        <w:t xml:space="preserve">  </w:t>
      </w:r>
      <w:r w:rsidRPr="00B34812">
        <w:rPr>
          <w:rFonts w:ascii="仿宋_GB2312" w:eastAsia="仿宋_GB2312" w:hint="eastAsia"/>
          <w:sz w:val="32"/>
          <w:szCs w:val="32"/>
        </w:rPr>
        <w:t>建立课题成果评价奖励机制，对推动法学理论发展和</w:t>
      </w:r>
      <w:r>
        <w:rPr>
          <w:rFonts w:ascii="仿宋_GB2312" w:eastAsia="仿宋_GB2312" w:hint="eastAsia"/>
          <w:sz w:val="32"/>
          <w:szCs w:val="32"/>
        </w:rPr>
        <w:t>法治安徽进程</w:t>
      </w:r>
      <w:r w:rsidRPr="00B34812">
        <w:rPr>
          <w:rFonts w:ascii="仿宋_GB2312" w:eastAsia="仿宋_GB2312" w:hint="eastAsia"/>
          <w:sz w:val="32"/>
          <w:szCs w:val="32"/>
        </w:rPr>
        <w:t>具有创新意义，被领导机关采纳、产生重大社会影响，取得应用转化效果的课题成果，予以</w:t>
      </w:r>
      <w:r w:rsidRPr="00C23E81">
        <w:rPr>
          <w:rFonts w:ascii="仿宋_GB2312" w:eastAsia="仿宋_GB2312"/>
          <w:sz w:val="32"/>
          <w:szCs w:val="32"/>
        </w:rPr>
        <w:t>2000</w:t>
      </w:r>
      <w:r w:rsidRPr="00C23E81">
        <w:rPr>
          <w:rFonts w:ascii="仿宋_GB2312" w:eastAsia="仿宋_GB2312" w:hint="eastAsia"/>
          <w:sz w:val="32"/>
          <w:szCs w:val="32"/>
        </w:rPr>
        <w:t>－</w:t>
      </w:r>
      <w:r w:rsidRPr="00C23E81">
        <w:rPr>
          <w:rFonts w:ascii="仿宋_GB2312" w:eastAsia="仿宋_GB2312"/>
          <w:sz w:val="32"/>
          <w:szCs w:val="32"/>
        </w:rPr>
        <w:t>5000</w:t>
      </w:r>
      <w:r>
        <w:rPr>
          <w:rFonts w:ascii="仿宋_GB2312" w:eastAsia="仿宋_GB2312" w:hint="eastAsia"/>
          <w:sz w:val="32"/>
          <w:szCs w:val="32"/>
        </w:rPr>
        <w:t>元</w:t>
      </w:r>
      <w:r w:rsidRPr="00C23E81">
        <w:rPr>
          <w:rFonts w:ascii="仿宋_GB2312" w:eastAsia="仿宋_GB2312"/>
          <w:sz w:val="32"/>
          <w:szCs w:val="32"/>
        </w:rPr>
        <w:t xml:space="preserve"> /</w:t>
      </w:r>
      <w:r>
        <w:rPr>
          <w:rFonts w:ascii="仿宋_GB2312" w:eastAsia="仿宋_GB2312" w:hint="eastAsia"/>
          <w:sz w:val="32"/>
          <w:szCs w:val="32"/>
        </w:rPr>
        <w:t>项</w:t>
      </w:r>
      <w:r w:rsidRPr="00B34812">
        <w:rPr>
          <w:rFonts w:ascii="仿宋_GB2312" w:eastAsia="仿宋_GB2312" w:hint="eastAsia"/>
          <w:sz w:val="32"/>
          <w:szCs w:val="32"/>
        </w:rPr>
        <w:t>奖励。</w:t>
      </w:r>
    </w:p>
    <w:p w:rsidR="00FD35DA" w:rsidRDefault="00FD35DA" w:rsidP="00EB34EC">
      <w:pPr>
        <w:overflowPunct w:val="0"/>
        <w:adjustRightInd w:val="0"/>
        <w:snapToGrid w:val="0"/>
        <w:spacing w:line="600" w:lineRule="atLeast"/>
        <w:ind w:firstLine="645"/>
        <w:rPr>
          <w:rFonts w:ascii="仿宋_GB2312" w:eastAsia="仿宋_GB2312"/>
          <w:sz w:val="32"/>
          <w:szCs w:val="32"/>
        </w:rPr>
      </w:pPr>
      <w:r w:rsidRPr="00B34812">
        <w:rPr>
          <w:rFonts w:ascii="仿宋_GB2312" w:eastAsia="仿宋_GB2312" w:hint="eastAsia"/>
          <w:sz w:val="32"/>
          <w:szCs w:val="32"/>
        </w:rPr>
        <w:t>第</w:t>
      </w:r>
      <w:r>
        <w:rPr>
          <w:rFonts w:ascii="仿宋_GB2312" w:eastAsia="仿宋_GB2312" w:hint="eastAsia"/>
          <w:sz w:val="32"/>
          <w:szCs w:val="32"/>
        </w:rPr>
        <w:t>二十八</w:t>
      </w:r>
      <w:r w:rsidRPr="00B34812">
        <w:rPr>
          <w:rFonts w:ascii="仿宋_GB2312" w:eastAsia="仿宋_GB2312" w:hint="eastAsia"/>
          <w:sz w:val="32"/>
          <w:szCs w:val="32"/>
        </w:rPr>
        <w:t>条　课题成果归安徽法治研究院所有，以安徽法治研究院名义对外发布和使用。课题主持人及课题主持人所在单位有将该成果用于科研、教学的权利和经安徽法治研究院同意赋予的其他权利。</w:t>
      </w:r>
    </w:p>
    <w:p w:rsidR="00FD35DA" w:rsidRPr="00EB34EC" w:rsidRDefault="00FD35DA" w:rsidP="00EB34EC">
      <w:pPr>
        <w:pStyle w:val="Heading2"/>
        <w:keepNext w:val="0"/>
        <w:keepLines w:val="0"/>
        <w:overflowPunct w:val="0"/>
        <w:adjustRightInd w:val="0"/>
        <w:snapToGrid w:val="0"/>
        <w:spacing w:line="600" w:lineRule="atLeast"/>
        <w:jc w:val="center"/>
        <w:rPr>
          <w:rFonts w:ascii="黑体"/>
          <w:b w:val="0"/>
          <w:sz w:val="32"/>
        </w:rPr>
      </w:pPr>
      <w:r w:rsidRPr="00EB34EC">
        <w:rPr>
          <w:rFonts w:ascii="黑体" w:hAnsi="黑体" w:hint="eastAsia"/>
          <w:b w:val="0"/>
          <w:sz w:val="32"/>
        </w:rPr>
        <w:t>第</w:t>
      </w:r>
      <w:r>
        <w:rPr>
          <w:rFonts w:ascii="黑体" w:hAnsi="黑体" w:hint="eastAsia"/>
          <w:b w:val="0"/>
          <w:sz w:val="32"/>
        </w:rPr>
        <w:t>八</w:t>
      </w:r>
      <w:r w:rsidRPr="00EB34EC">
        <w:rPr>
          <w:rFonts w:ascii="黑体" w:hAnsi="黑体" w:hint="eastAsia"/>
          <w:b w:val="0"/>
          <w:sz w:val="32"/>
        </w:rPr>
        <w:t>章</w:t>
      </w:r>
      <w:r w:rsidRPr="00EB34EC">
        <w:rPr>
          <w:rFonts w:ascii="黑体" w:hAnsi="黑体"/>
          <w:b w:val="0"/>
          <w:sz w:val="32"/>
        </w:rPr>
        <w:t xml:space="preserve"> </w:t>
      </w:r>
      <w:r>
        <w:rPr>
          <w:rFonts w:ascii="黑体" w:hAnsi="黑体"/>
          <w:b w:val="0"/>
          <w:sz w:val="32"/>
        </w:rPr>
        <w:t xml:space="preserve"> </w:t>
      </w:r>
      <w:r w:rsidRPr="00EB34EC">
        <w:rPr>
          <w:rFonts w:ascii="黑体" w:hAnsi="黑体" w:hint="eastAsia"/>
          <w:b w:val="0"/>
          <w:sz w:val="32"/>
        </w:rPr>
        <w:t>附则</w:t>
      </w:r>
    </w:p>
    <w:p w:rsidR="00FD35DA" w:rsidRPr="00B34812" w:rsidRDefault="00FD35DA" w:rsidP="00BB366C">
      <w:pPr>
        <w:overflowPunct w:val="0"/>
        <w:adjustRightInd w:val="0"/>
        <w:snapToGrid w:val="0"/>
        <w:spacing w:line="600" w:lineRule="atLeast"/>
        <w:rPr>
          <w:rFonts w:ascii="仿宋_GB2312" w:eastAsia="仿宋_GB2312"/>
          <w:sz w:val="32"/>
          <w:szCs w:val="32"/>
        </w:rPr>
      </w:pPr>
      <w:r>
        <w:rPr>
          <w:rFonts w:ascii="仿宋_GB2312" w:eastAsia="仿宋_GB2312" w:hint="eastAsia"/>
          <w:sz w:val="32"/>
          <w:szCs w:val="32"/>
        </w:rPr>
        <w:t xml:space="preserve">　　第二十九</w:t>
      </w:r>
      <w:r w:rsidRPr="00B34812">
        <w:rPr>
          <w:rFonts w:ascii="仿宋_GB2312" w:eastAsia="仿宋_GB2312" w:hint="eastAsia"/>
          <w:sz w:val="32"/>
          <w:szCs w:val="32"/>
        </w:rPr>
        <w:t xml:space="preserve">条　</w:t>
      </w:r>
      <w:r>
        <w:rPr>
          <w:rFonts w:ascii="仿宋_GB2312" w:eastAsia="仿宋_GB2312" w:hint="eastAsia"/>
          <w:sz w:val="32"/>
          <w:szCs w:val="32"/>
        </w:rPr>
        <w:t>本办法由中共安徽省委政法委员会</w:t>
      </w:r>
      <w:r w:rsidRPr="00B34812">
        <w:rPr>
          <w:rFonts w:ascii="仿宋_GB2312" w:eastAsia="仿宋_GB2312" w:hint="eastAsia"/>
          <w:sz w:val="32"/>
          <w:szCs w:val="32"/>
        </w:rPr>
        <w:t>负责解释。</w:t>
      </w:r>
    </w:p>
    <w:p w:rsidR="00FD35DA" w:rsidRPr="00B34812" w:rsidRDefault="00FD35DA" w:rsidP="00BB366C">
      <w:pPr>
        <w:overflowPunct w:val="0"/>
        <w:adjustRightInd w:val="0"/>
        <w:snapToGrid w:val="0"/>
        <w:spacing w:line="600" w:lineRule="atLeast"/>
        <w:rPr>
          <w:rFonts w:ascii="仿宋_GB2312" w:eastAsia="仿宋_GB2312"/>
          <w:sz w:val="32"/>
          <w:szCs w:val="32"/>
        </w:rPr>
      </w:pPr>
      <w:r w:rsidRPr="00B34812">
        <w:rPr>
          <w:rFonts w:ascii="仿宋_GB2312" w:eastAsia="仿宋_GB2312" w:hint="eastAsia"/>
          <w:sz w:val="32"/>
          <w:szCs w:val="32"/>
        </w:rPr>
        <w:t xml:space="preserve">　　第</w:t>
      </w:r>
      <w:r>
        <w:rPr>
          <w:rFonts w:ascii="仿宋_GB2312" w:eastAsia="仿宋_GB2312" w:hint="eastAsia"/>
          <w:sz w:val="32"/>
          <w:szCs w:val="32"/>
        </w:rPr>
        <w:t>三</w:t>
      </w:r>
      <w:r w:rsidRPr="00B34812">
        <w:rPr>
          <w:rFonts w:ascii="仿宋_GB2312" w:eastAsia="仿宋_GB2312" w:hint="eastAsia"/>
          <w:sz w:val="32"/>
          <w:szCs w:val="32"/>
        </w:rPr>
        <w:t>十条　本办法自</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12</w:t>
      </w:r>
      <w:r>
        <w:rPr>
          <w:rFonts w:ascii="仿宋_GB2312" w:eastAsia="仿宋_GB2312" w:hint="eastAsia"/>
          <w:sz w:val="32"/>
          <w:szCs w:val="32"/>
        </w:rPr>
        <w:t>日</w:t>
      </w:r>
      <w:r w:rsidRPr="00B34812">
        <w:rPr>
          <w:rFonts w:ascii="仿宋_GB2312" w:eastAsia="仿宋_GB2312" w:hint="eastAsia"/>
          <w:sz w:val="32"/>
          <w:szCs w:val="32"/>
        </w:rPr>
        <w:t>起</w:t>
      </w:r>
      <w:r>
        <w:rPr>
          <w:rFonts w:ascii="仿宋_GB2312" w:eastAsia="仿宋_GB2312" w:hint="eastAsia"/>
          <w:sz w:val="32"/>
          <w:szCs w:val="32"/>
        </w:rPr>
        <w:t>施行</w:t>
      </w:r>
      <w:r w:rsidRPr="00B34812">
        <w:rPr>
          <w:rFonts w:ascii="仿宋_GB2312" w:eastAsia="仿宋_GB2312" w:hint="eastAsia"/>
          <w:sz w:val="32"/>
          <w:szCs w:val="32"/>
        </w:rPr>
        <w:t>。</w:t>
      </w:r>
    </w:p>
    <w:sectPr w:rsidR="00FD35DA" w:rsidRPr="00B34812" w:rsidSect="004320C1">
      <w:footerReference w:type="default" r:id="rId7"/>
      <w:pgSz w:w="11906" w:h="16838"/>
      <w:pgMar w:top="1440" w:right="1474" w:bottom="1440" w:left="1474" w:header="737"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5DA" w:rsidRDefault="00FD35DA">
      <w:pPr>
        <w:spacing w:line="240" w:lineRule="auto"/>
      </w:pPr>
      <w:r>
        <w:separator/>
      </w:r>
    </w:p>
  </w:endnote>
  <w:endnote w:type="continuationSeparator" w:id="0">
    <w:p w:rsidR="00FD35DA" w:rsidRDefault="00FD35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宋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DA" w:rsidRDefault="00FD35DA">
    <w:pPr>
      <w:pStyle w:val="Footer"/>
      <w:jc w:val="center"/>
    </w:pPr>
    <w:fldSimple w:instr="PAGE   \* MERGEFORMAT">
      <w:r w:rsidRPr="00D40B00">
        <w:rPr>
          <w:noProof/>
          <w:lang w:val="zh-CN"/>
        </w:rPr>
        <w:t>1</w:t>
      </w:r>
    </w:fldSimple>
  </w:p>
  <w:p w:rsidR="00FD35DA" w:rsidRDefault="00FD35DA">
    <w:pPr>
      <w:pStyle w:val="Footer"/>
      <w:jc w:val="center"/>
    </w:pPr>
  </w:p>
  <w:p w:rsidR="00FD35DA" w:rsidRDefault="00FD3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5DA" w:rsidRDefault="00FD35DA">
      <w:pPr>
        <w:spacing w:line="240" w:lineRule="auto"/>
      </w:pPr>
      <w:r>
        <w:separator/>
      </w:r>
    </w:p>
  </w:footnote>
  <w:footnote w:type="continuationSeparator" w:id="0">
    <w:p w:rsidR="00FD35DA" w:rsidRDefault="00FD35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F3BA6"/>
    <w:multiLevelType w:val="multilevel"/>
    <w:tmpl w:val="2FDF3BA6"/>
    <w:lvl w:ilvl="0">
      <w:start w:val="1"/>
      <w:numFmt w:val="japaneseCounting"/>
      <w:lvlText w:val="第%1章"/>
      <w:lvlJc w:val="left"/>
      <w:pPr>
        <w:ind w:left="4117" w:hanging="1140"/>
      </w:pPr>
      <w:rPr>
        <w:rFonts w:cs="Times New Roman" w:hint="default"/>
      </w:rPr>
    </w:lvl>
    <w:lvl w:ilvl="1">
      <w:start w:val="1"/>
      <w:numFmt w:val="lowerLetter"/>
      <w:lvlText w:val="%2)"/>
      <w:lvlJc w:val="left"/>
      <w:pPr>
        <w:ind w:left="3817" w:hanging="420"/>
      </w:pPr>
      <w:rPr>
        <w:rFonts w:cs="Times New Roman"/>
      </w:rPr>
    </w:lvl>
    <w:lvl w:ilvl="2">
      <w:start w:val="1"/>
      <w:numFmt w:val="lowerRoman"/>
      <w:lvlText w:val="%3."/>
      <w:lvlJc w:val="right"/>
      <w:pPr>
        <w:ind w:left="4237" w:hanging="420"/>
      </w:pPr>
      <w:rPr>
        <w:rFonts w:cs="Times New Roman"/>
      </w:rPr>
    </w:lvl>
    <w:lvl w:ilvl="3">
      <w:start w:val="1"/>
      <w:numFmt w:val="decimal"/>
      <w:lvlText w:val="%4."/>
      <w:lvlJc w:val="left"/>
      <w:pPr>
        <w:ind w:left="4657" w:hanging="420"/>
      </w:pPr>
      <w:rPr>
        <w:rFonts w:cs="Times New Roman"/>
      </w:rPr>
    </w:lvl>
    <w:lvl w:ilvl="4">
      <w:start w:val="1"/>
      <w:numFmt w:val="lowerLetter"/>
      <w:lvlText w:val="%5)"/>
      <w:lvlJc w:val="left"/>
      <w:pPr>
        <w:ind w:left="5077" w:hanging="420"/>
      </w:pPr>
      <w:rPr>
        <w:rFonts w:cs="Times New Roman"/>
      </w:rPr>
    </w:lvl>
    <w:lvl w:ilvl="5">
      <w:start w:val="1"/>
      <w:numFmt w:val="lowerRoman"/>
      <w:lvlText w:val="%6."/>
      <w:lvlJc w:val="right"/>
      <w:pPr>
        <w:ind w:left="5497" w:hanging="420"/>
      </w:pPr>
      <w:rPr>
        <w:rFonts w:cs="Times New Roman"/>
      </w:rPr>
    </w:lvl>
    <w:lvl w:ilvl="6">
      <w:start w:val="1"/>
      <w:numFmt w:val="decimal"/>
      <w:lvlText w:val="%7."/>
      <w:lvlJc w:val="left"/>
      <w:pPr>
        <w:ind w:left="5917" w:hanging="420"/>
      </w:pPr>
      <w:rPr>
        <w:rFonts w:cs="Times New Roman"/>
      </w:rPr>
    </w:lvl>
    <w:lvl w:ilvl="7">
      <w:start w:val="1"/>
      <w:numFmt w:val="lowerLetter"/>
      <w:lvlText w:val="%8)"/>
      <w:lvlJc w:val="left"/>
      <w:pPr>
        <w:ind w:left="6337" w:hanging="420"/>
      </w:pPr>
      <w:rPr>
        <w:rFonts w:cs="Times New Roman"/>
      </w:rPr>
    </w:lvl>
    <w:lvl w:ilvl="8">
      <w:start w:val="1"/>
      <w:numFmt w:val="lowerRoman"/>
      <w:lvlText w:val="%9."/>
      <w:lvlJc w:val="right"/>
      <w:pPr>
        <w:ind w:left="6757"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D34"/>
    <w:rsid w:val="00002C34"/>
    <w:rsid w:val="00016919"/>
    <w:rsid w:val="00023AAE"/>
    <w:rsid w:val="00026AD6"/>
    <w:rsid w:val="0003142F"/>
    <w:rsid w:val="000325DF"/>
    <w:rsid w:val="00042873"/>
    <w:rsid w:val="00045D59"/>
    <w:rsid w:val="00046195"/>
    <w:rsid w:val="00051C86"/>
    <w:rsid w:val="0005336E"/>
    <w:rsid w:val="0007589C"/>
    <w:rsid w:val="000801D2"/>
    <w:rsid w:val="00081D2D"/>
    <w:rsid w:val="00090979"/>
    <w:rsid w:val="000930A8"/>
    <w:rsid w:val="000A6D34"/>
    <w:rsid w:val="000B1184"/>
    <w:rsid w:val="000B4AE6"/>
    <w:rsid w:val="000B612A"/>
    <w:rsid w:val="000D1B9E"/>
    <w:rsid w:val="000D28C9"/>
    <w:rsid w:val="000D5952"/>
    <w:rsid w:val="000F1E4C"/>
    <w:rsid w:val="000F5B59"/>
    <w:rsid w:val="000F75D9"/>
    <w:rsid w:val="00104772"/>
    <w:rsid w:val="00117FF3"/>
    <w:rsid w:val="00122589"/>
    <w:rsid w:val="00127474"/>
    <w:rsid w:val="001371B7"/>
    <w:rsid w:val="00145C77"/>
    <w:rsid w:val="00157EB0"/>
    <w:rsid w:val="00171C2E"/>
    <w:rsid w:val="001736CA"/>
    <w:rsid w:val="00193D4D"/>
    <w:rsid w:val="001A1651"/>
    <w:rsid w:val="001B0EF8"/>
    <w:rsid w:val="001B70E1"/>
    <w:rsid w:val="001D67A0"/>
    <w:rsid w:val="001D6989"/>
    <w:rsid w:val="001E01B1"/>
    <w:rsid w:val="001E5771"/>
    <w:rsid w:val="001F1FC6"/>
    <w:rsid w:val="00210203"/>
    <w:rsid w:val="0022158A"/>
    <w:rsid w:val="00241DF8"/>
    <w:rsid w:val="00243029"/>
    <w:rsid w:val="002504F2"/>
    <w:rsid w:val="00251A5A"/>
    <w:rsid w:val="0025361E"/>
    <w:rsid w:val="00263FC4"/>
    <w:rsid w:val="0028551B"/>
    <w:rsid w:val="00286D99"/>
    <w:rsid w:val="00292B40"/>
    <w:rsid w:val="002A6C31"/>
    <w:rsid w:val="002C5BAC"/>
    <w:rsid w:val="002C65B5"/>
    <w:rsid w:val="002E4EAB"/>
    <w:rsid w:val="00303DBC"/>
    <w:rsid w:val="00311704"/>
    <w:rsid w:val="003136B2"/>
    <w:rsid w:val="00321F59"/>
    <w:rsid w:val="003476E1"/>
    <w:rsid w:val="00357A5D"/>
    <w:rsid w:val="00363EC7"/>
    <w:rsid w:val="003816FB"/>
    <w:rsid w:val="003902E9"/>
    <w:rsid w:val="003A00DC"/>
    <w:rsid w:val="003A7E53"/>
    <w:rsid w:val="003B0935"/>
    <w:rsid w:val="003B7E94"/>
    <w:rsid w:val="003D54F9"/>
    <w:rsid w:val="004213A2"/>
    <w:rsid w:val="00424FAB"/>
    <w:rsid w:val="004320C1"/>
    <w:rsid w:val="00444C11"/>
    <w:rsid w:val="004570DC"/>
    <w:rsid w:val="0046717F"/>
    <w:rsid w:val="0046759D"/>
    <w:rsid w:val="00475705"/>
    <w:rsid w:val="004A3260"/>
    <w:rsid w:val="004A3504"/>
    <w:rsid w:val="004A5C83"/>
    <w:rsid w:val="004B1EBF"/>
    <w:rsid w:val="004B658B"/>
    <w:rsid w:val="004C7B32"/>
    <w:rsid w:val="005047E5"/>
    <w:rsid w:val="00506BAC"/>
    <w:rsid w:val="005179EE"/>
    <w:rsid w:val="00525D86"/>
    <w:rsid w:val="0053070E"/>
    <w:rsid w:val="00533F59"/>
    <w:rsid w:val="00543F44"/>
    <w:rsid w:val="00554032"/>
    <w:rsid w:val="00555AB2"/>
    <w:rsid w:val="00561921"/>
    <w:rsid w:val="00570255"/>
    <w:rsid w:val="00582D95"/>
    <w:rsid w:val="005831F5"/>
    <w:rsid w:val="0058340C"/>
    <w:rsid w:val="00584182"/>
    <w:rsid w:val="00594008"/>
    <w:rsid w:val="005A3F3E"/>
    <w:rsid w:val="005A70BD"/>
    <w:rsid w:val="005C7375"/>
    <w:rsid w:val="005E06AA"/>
    <w:rsid w:val="005E1D70"/>
    <w:rsid w:val="00607D60"/>
    <w:rsid w:val="00611050"/>
    <w:rsid w:val="00644AA0"/>
    <w:rsid w:val="00645246"/>
    <w:rsid w:val="0064721C"/>
    <w:rsid w:val="00653D94"/>
    <w:rsid w:val="0065737B"/>
    <w:rsid w:val="006645DF"/>
    <w:rsid w:val="00673ACC"/>
    <w:rsid w:val="00691050"/>
    <w:rsid w:val="00696080"/>
    <w:rsid w:val="006A0C50"/>
    <w:rsid w:val="006A76E5"/>
    <w:rsid w:val="006B227D"/>
    <w:rsid w:val="006B6256"/>
    <w:rsid w:val="006C0762"/>
    <w:rsid w:val="006E0F4B"/>
    <w:rsid w:val="006F5915"/>
    <w:rsid w:val="00701139"/>
    <w:rsid w:val="007115DC"/>
    <w:rsid w:val="00711957"/>
    <w:rsid w:val="00716EFD"/>
    <w:rsid w:val="0072578F"/>
    <w:rsid w:val="00737290"/>
    <w:rsid w:val="00762820"/>
    <w:rsid w:val="007659B8"/>
    <w:rsid w:val="007801E9"/>
    <w:rsid w:val="00782BCF"/>
    <w:rsid w:val="007B0F6F"/>
    <w:rsid w:val="007C5AF6"/>
    <w:rsid w:val="007E7BFC"/>
    <w:rsid w:val="007F727E"/>
    <w:rsid w:val="008062C7"/>
    <w:rsid w:val="00817101"/>
    <w:rsid w:val="00823329"/>
    <w:rsid w:val="00845981"/>
    <w:rsid w:val="00857DD0"/>
    <w:rsid w:val="00871A27"/>
    <w:rsid w:val="0087374E"/>
    <w:rsid w:val="00885BD1"/>
    <w:rsid w:val="008861B9"/>
    <w:rsid w:val="0089788F"/>
    <w:rsid w:val="008B227C"/>
    <w:rsid w:val="008C1C5A"/>
    <w:rsid w:val="008C1EF6"/>
    <w:rsid w:val="008D73DB"/>
    <w:rsid w:val="008E0D6F"/>
    <w:rsid w:val="008E6EA3"/>
    <w:rsid w:val="00900F84"/>
    <w:rsid w:val="009019CF"/>
    <w:rsid w:val="00912C9C"/>
    <w:rsid w:val="009271E0"/>
    <w:rsid w:val="009311D7"/>
    <w:rsid w:val="009368EF"/>
    <w:rsid w:val="00941848"/>
    <w:rsid w:val="00941A7D"/>
    <w:rsid w:val="009528A2"/>
    <w:rsid w:val="00966DC4"/>
    <w:rsid w:val="009B12CA"/>
    <w:rsid w:val="009B5312"/>
    <w:rsid w:val="009C09B0"/>
    <w:rsid w:val="009D0999"/>
    <w:rsid w:val="009E463B"/>
    <w:rsid w:val="00A03BDA"/>
    <w:rsid w:val="00A12DD2"/>
    <w:rsid w:val="00A25504"/>
    <w:rsid w:val="00A34726"/>
    <w:rsid w:val="00A40CD6"/>
    <w:rsid w:val="00A520CA"/>
    <w:rsid w:val="00A70092"/>
    <w:rsid w:val="00A774D2"/>
    <w:rsid w:val="00A77FC5"/>
    <w:rsid w:val="00A92724"/>
    <w:rsid w:val="00AA1E02"/>
    <w:rsid w:val="00AB371E"/>
    <w:rsid w:val="00AC2C7B"/>
    <w:rsid w:val="00AC3543"/>
    <w:rsid w:val="00AD5223"/>
    <w:rsid w:val="00AD5B57"/>
    <w:rsid w:val="00AF25B4"/>
    <w:rsid w:val="00AF4E75"/>
    <w:rsid w:val="00B11B25"/>
    <w:rsid w:val="00B25D4A"/>
    <w:rsid w:val="00B27522"/>
    <w:rsid w:val="00B31134"/>
    <w:rsid w:val="00B317FD"/>
    <w:rsid w:val="00B31F54"/>
    <w:rsid w:val="00B3269C"/>
    <w:rsid w:val="00B34812"/>
    <w:rsid w:val="00B35955"/>
    <w:rsid w:val="00B50D26"/>
    <w:rsid w:val="00B567B2"/>
    <w:rsid w:val="00B7224D"/>
    <w:rsid w:val="00B77551"/>
    <w:rsid w:val="00B84D7A"/>
    <w:rsid w:val="00B903C0"/>
    <w:rsid w:val="00BA153D"/>
    <w:rsid w:val="00BA40D9"/>
    <w:rsid w:val="00BB10A8"/>
    <w:rsid w:val="00BB366C"/>
    <w:rsid w:val="00BD059E"/>
    <w:rsid w:val="00BD47C1"/>
    <w:rsid w:val="00BF20D0"/>
    <w:rsid w:val="00C047EF"/>
    <w:rsid w:val="00C05ADB"/>
    <w:rsid w:val="00C06FE8"/>
    <w:rsid w:val="00C1380F"/>
    <w:rsid w:val="00C23E81"/>
    <w:rsid w:val="00C26D1E"/>
    <w:rsid w:val="00C37C0F"/>
    <w:rsid w:val="00C50873"/>
    <w:rsid w:val="00C52069"/>
    <w:rsid w:val="00C62177"/>
    <w:rsid w:val="00C62B07"/>
    <w:rsid w:val="00C66B04"/>
    <w:rsid w:val="00C70786"/>
    <w:rsid w:val="00C74576"/>
    <w:rsid w:val="00C8127F"/>
    <w:rsid w:val="00C81B11"/>
    <w:rsid w:val="00C91B2C"/>
    <w:rsid w:val="00C94B2E"/>
    <w:rsid w:val="00CA0D59"/>
    <w:rsid w:val="00CB0396"/>
    <w:rsid w:val="00CB38E8"/>
    <w:rsid w:val="00CC2BEF"/>
    <w:rsid w:val="00CC7423"/>
    <w:rsid w:val="00CD373E"/>
    <w:rsid w:val="00CE2E73"/>
    <w:rsid w:val="00D00F54"/>
    <w:rsid w:val="00D114ED"/>
    <w:rsid w:val="00D12F27"/>
    <w:rsid w:val="00D25160"/>
    <w:rsid w:val="00D2618F"/>
    <w:rsid w:val="00D40B00"/>
    <w:rsid w:val="00D44D36"/>
    <w:rsid w:val="00D51086"/>
    <w:rsid w:val="00D74397"/>
    <w:rsid w:val="00D75EC6"/>
    <w:rsid w:val="00D80F5A"/>
    <w:rsid w:val="00D85A5E"/>
    <w:rsid w:val="00D93253"/>
    <w:rsid w:val="00D94AA6"/>
    <w:rsid w:val="00DA0D09"/>
    <w:rsid w:val="00DB40CD"/>
    <w:rsid w:val="00DC49F4"/>
    <w:rsid w:val="00DC5EDF"/>
    <w:rsid w:val="00DD3CAF"/>
    <w:rsid w:val="00DD4F3E"/>
    <w:rsid w:val="00DE51C8"/>
    <w:rsid w:val="00DF2BCC"/>
    <w:rsid w:val="00DF5759"/>
    <w:rsid w:val="00E03A74"/>
    <w:rsid w:val="00E108B4"/>
    <w:rsid w:val="00E7395A"/>
    <w:rsid w:val="00E7566C"/>
    <w:rsid w:val="00E8792D"/>
    <w:rsid w:val="00E9653D"/>
    <w:rsid w:val="00EA48EC"/>
    <w:rsid w:val="00EA78C0"/>
    <w:rsid w:val="00EB34EC"/>
    <w:rsid w:val="00EB7BD6"/>
    <w:rsid w:val="00EE55C9"/>
    <w:rsid w:val="00F03C1D"/>
    <w:rsid w:val="00F12770"/>
    <w:rsid w:val="00F250E1"/>
    <w:rsid w:val="00F259B2"/>
    <w:rsid w:val="00F35727"/>
    <w:rsid w:val="00F41E34"/>
    <w:rsid w:val="00F51B09"/>
    <w:rsid w:val="00F55E5B"/>
    <w:rsid w:val="00F7123D"/>
    <w:rsid w:val="00F77D4D"/>
    <w:rsid w:val="00FA300C"/>
    <w:rsid w:val="00FA6CC3"/>
    <w:rsid w:val="00FC527D"/>
    <w:rsid w:val="00FC754C"/>
    <w:rsid w:val="00FD35DA"/>
    <w:rsid w:val="250306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Subtle 2"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5"/>
    <w:pPr>
      <w:widowControl w:val="0"/>
      <w:spacing w:line="360" w:lineRule="auto"/>
    </w:pPr>
    <w:rPr>
      <w:rFonts w:eastAsia="宋体"/>
      <w:sz w:val="24"/>
    </w:rPr>
  </w:style>
  <w:style w:type="paragraph" w:styleId="Heading1">
    <w:name w:val="heading 1"/>
    <w:basedOn w:val="Normal"/>
    <w:next w:val="Normal"/>
    <w:link w:val="Heading1Char"/>
    <w:uiPriority w:val="99"/>
    <w:qFormat/>
    <w:rsid w:val="00570255"/>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570255"/>
    <w:pPr>
      <w:keepNext/>
      <w:keepLines/>
      <w:spacing w:before="260" w:after="260"/>
      <w:outlineLvl w:val="1"/>
    </w:pPr>
    <w:rPr>
      <w:rFonts w:ascii="等线 Light" w:eastAsia="黑体" w:hAnsi="等线 Light"/>
      <w:b/>
      <w:bCs/>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255"/>
    <w:rPr>
      <w:rFonts w:cs="Times New Roman"/>
      <w:b/>
      <w:bCs/>
      <w:kern w:val="44"/>
      <w:sz w:val="44"/>
      <w:szCs w:val="44"/>
    </w:rPr>
  </w:style>
  <w:style w:type="character" w:customStyle="1" w:styleId="Heading2Char">
    <w:name w:val="Heading 2 Char"/>
    <w:basedOn w:val="DefaultParagraphFont"/>
    <w:link w:val="Heading2"/>
    <w:uiPriority w:val="99"/>
    <w:locked/>
    <w:rsid w:val="00570255"/>
    <w:rPr>
      <w:rFonts w:ascii="等线 Light" w:eastAsia="黑体" w:hAnsi="等线 Light" w:cs="Times New Roman"/>
      <w:b/>
      <w:bCs/>
      <w:sz w:val="32"/>
      <w:szCs w:val="32"/>
    </w:rPr>
  </w:style>
  <w:style w:type="paragraph" w:styleId="BalloonText">
    <w:name w:val="Balloon Text"/>
    <w:basedOn w:val="Normal"/>
    <w:link w:val="BalloonTextChar"/>
    <w:uiPriority w:val="99"/>
    <w:semiHidden/>
    <w:rsid w:val="00570255"/>
    <w:pPr>
      <w:spacing w:line="240" w:lineRule="auto"/>
    </w:pPr>
    <w:rPr>
      <w:sz w:val="18"/>
      <w:szCs w:val="18"/>
    </w:rPr>
  </w:style>
  <w:style w:type="character" w:customStyle="1" w:styleId="BalloonTextChar">
    <w:name w:val="Balloon Text Char"/>
    <w:basedOn w:val="DefaultParagraphFont"/>
    <w:link w:val="BalloonText"/>
    <w:uiPriority w:val="99"/>
    <w:semiHidden/>
    <w:locked/>
    <w:rsid w:val="00570255"/>
    <w:rPr>
      <w:rFonts w:eastAsia="宋体" w:cs="Times New Roman"/>
      <w:sz w:val="18"/>
      <w:szCs w:val="18"/>
    </w:rPr>
  </w:style>
  <w:style w:type="paragraph" w:styleId="Footer">
    <w:name w:val="footer"/>
    <w:basedOn w:val="Normal"/>
    <w:link w:val="FooterChar"/>
    <w:uiPriority w:val="99"/>
    <w:rsid w:val="0057025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locked/>
    <w:rsid w:val="00570255"/>
    <w:rPr>
      <w:rFonts w:eastAsia="宋体" w:cs="Times New Roman"/>
      <w:sz w:val="18"/>
      <w:szCs w:val="18"/>
    </w:rPr>
  </w:style>
  <w:style w:type="paragraph" w:styleId="Header">
    <w:name w:val="header"/>
    <w:basedOn w:val="Normal"/>
    <w:link w:val="HeaderChar"/>
    <w:uiPriority w:val="99"/>
    <w:rsid w:val="0057025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570255"/>
    <w:rPr>
      <w:rFonts w:eastAsia="宋体" w:cs="Times New Roman"/>
      <w:sz w:val="18"/>
      <w:szCs w:val="18"/>
    </w:rPr>
  </w:style>
  <w:style w:type="paragraph" w:styleId="NormalWeb">
    <w:name w:val="Normal (Web)"/>
    <w:basedOn w:val="Normal"/>
    <w:uiPriority w:val="99"/>
    <w:semiHidden/>
    <w:rsid w:val="00570255"/>
    <w:rPr>
      <w:rFonts w:ascii="Times New Roman" w:hAnsi="Times New Roman"/>
      <w:szCs w:val="24"/>
    </w:rPr>
  </w:style>
  <w:style w:type="paragraph" w:styleId="ListParagraph">
    <w:name w:val="List Paragraph"/>
    <w:basedOn w:val="Normal"/>
    <w:uiPriority w:val="99"/>
    <w:qFormat/>
    <w:rsid w:val="0057025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388</Words>
  <Characters>2218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王浩安徽大学</dc:creator>
  <cp:keywords/>
  <dc:description/>
  <cp:lastModifiedBy>User</cp:lastModifiedBy>
  <cp:revision>2</cp:revision>
  <cp:lastPrinted>2019-04-12T02:26:00Z</cp:lastPrinted>
  <dcterms:created xsi:type="dcterms:W3CDTF">2019-04-12T08:44:00Z</dcterms:created>
  <dcterms:modified xsi:type="dcterms:W3CDTF">2019-04-12T08:44:00Z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